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4FAC" w14:textId="77777777" w:rsidR="00DE13B0" w:rsidRDefault="00DE13B0" w:rsidP="000F3B19">
      <w:pPr>
        <w:adjustRightInd w:val="0"/>
        <w:ind w:right="49"/>
        <w:contextualSpacing/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725E293B" w14:textId="769248B5" w:rsidR="00BC33DC" w:rsidRPr="003107D7" w:rsidRDefault="00D64F91" w:rsidP="000F3B19">
      <w:pPr>
        <w:adjustRightInd w:val="0"/>
        <w:ind w:right="49"/>
        <w:contextualSpacing/>
        <w:jc w:val="both"/>
        <w:rPr>
          <w:rFonts w:ascii="Arial Narrow" w:hAnsi="Arial Narrow" w:cs="Arial"/>
          <w:color w:val="AEAAAA" w:themeColor="background2" w:themeShade="BF"/>
          <w:sz w:val="20"/>
          <w:szCs w:val="20"/>
          <w:lang w:val="es-ES"/>
        </w:rPr>
      </w:pPr>
      <w:r w:rsidRPr="00B009E7">
        <w:rPr>
          <w:rFonts w:ascii="Arial Narrow" w:hAnsi="Arial Narrow" w:cs="Arial"/>
          <w:sz w:val="20"/>
          <w:szCs w:val="20"/>
          <w:lang w:val="es-ES"/>
        </w:rPr>
        <w:t>LA COMISION PARA EL ESCLARECIMIENTO DE LA VERDAD, LA CONVIVENCIA Y LA NO REPETICION</w:t>
      </w:r>
      <w:r w:rsidR="00E203A4">
        <w:rPr>
          <w:rFonts w:ascii="Arial Narrow" w:hAnsi="Arial Narrow" w:cs="Arial"/>
          <w:sz w:val="20"/>
          <w:szCs w:val="20"/>
          <w:lang w:val="es-ES"/>
        </w:rPr>
        <w:t xml:space="preserve"> EN LIQUIDACIÓN</w:t>
      </w:r>
      <w:r w:rsidRPr="00B009E7">
        <w:rPr>
          <w:rFonts w:ascii="Arial Narrow" w:hAnsi="Arial Narrow" w:cs="Arial"/>
          <w:sz w:val="20"/>
          <w:szCs w:val="20"/>
          <w:lang w:val="es-ES"/>
        </w:rPr>
        <w:t>, en adelante LA COMISION DE LA VERDAD</w:t>
      </w:r>
      <w:r w:rsidR="00E203A4">
        <w:rPr>
          <w:rFonts w:ascii="Arial Narrow" w:hAnsi="Arial Narrow" w:cs="Arial"/>
          <w:sz w:val="20"/>
          <w:szCs w:val="20"/>
          <w:lang w:val="es-ES"/>
        </w:rPr>
        <w:t xml:space="preserve"> EN LIQUIDACIÓN</w:t>
      </w:r>
      <w:r w:rsidRPr="00B009E7">
        <w:rPr>
          <w:rFonts w:ascii="Arial Narrow" w:hAnsi="Arial Narrow" w:cs="Arial"/>
          <w:sz w:val="20"/>
          <w:szCs w:val="20"/>
          <w:lang w:val="es-ES"/>
        </w:rPr>
        <w:t>, convoca a los interesados en participar en</w:t>
      </w:r>
      <w:r w:rsidR="000F3B19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E13B0">
        <w:rPr>
          <w:rFonts w:ascii="Arial Narrow" w:hAnsi="Arial Narrow" w:cs="Arial"/>
          <w:sz w:val="20"/>
          <w:szCs w:val="20"/>
          <w:lang w:val="es-ES"/>
        </w:rPr>
        <w:t>el proceso XXXXXX</w:t>
      </w:r>
      <w:r w:rsidR="009062A5" w:rsidRPr="00DE13B0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371B3F" w:rsidRPr="00B009E7">
        <w:rPr>
          <w:rFonts w:ascii="Arial Narrow" w:hAnsi="Arial Narrow" w:cs="Arial"/>
          <w:sz w:val="20"/>
          <w:szCs w:val="20"/>
          <w:lang w:val="es-ES"/>
        </w:rPr>
        <w:t xml:space="preserve">para seleccionar a través de la modalidad de Invitación Abierta </w:t>
      </w:r>
      <w:r w:rsidR="007A0879">
        <w:rPr>
          <w:rFonts w:ascii="Arial Narrow" w:hAnsi="Arial Narrow" w:cs="Arial"/>
          <w:sz w:val="20"/>
          <w:szCs w:val="20"/>
          <w:lang w:val="es-ES"/>
        </w:rPr>
        <w:t xml:space="preserve">– Subasta Inversa </w:t>
      </w:r>
      <w:r w:rsidR="007A0879" w:rsidRPr="007A0879">
        <w:rPr>
          <w:rFonts w:ascii="Arial Narrow" w:hAnsi="Arial Narrow" w:cs="Arial"/>
          <w:color w:val="AEAAAA" w:themeColor="background2" w:themeShade="BF"/>
          <w:sz w:val="20"/>
          <w:szCs w:val="20"/>
          <w:lang w:val="es-ES"/>
        </w:rPr>
        <w:t>(Según corresponda)</w:t>
      </w:r>
      <w:r w:rsidR="00371B3F" w:rsidRPr="00B009E7">
        <w:rPr>
          <w:rFonts w:ascii="Arial Narrow" w:hAnsi="Arial Narrow" w:cs="Arial"/>
          <w:sz w:val="20"/>
          <w:szCs w:val="20"/>
          <w:lang w:val="es-ES"/>
        </w:rPr>
        <w:t>, de conformidad con el Manual de Contratación, a los proveedores para</w:t>
      </w:r>
      <w:r w:rsidR="00BC33DC" w:rsidRPr="00BC33DC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BC33DC" w:rsidRPr="00DE13B0">
        <w:rPr>
          <w:rFonts w:ascii="Arial Narrow" w:hAnsi="Arial Narrow" w:cs="Arial"/>
          <w:sz w:val="20"/>
          <w:szCs w:val="20"/>
          <w:lang w:val="es-ES"/>
        </w:rPr>
        <w:t xml:space="preserve">contratar </w:t>
      </w:r>
      <w:bookmarkStart w:id="0" w:name="_Hlk536514201"/>
      <w:r w:rsidR="003107D7" w:rsidRPr="003107D7">
        <w:rPr>
          <w:rFonts w:ascii="Arial Narrow" w:hAnsi="Arial Narrow" w:cs="Arial"/>
          <w:color w:val="AEAAAA" w:themeColor="background2" w:themeShade="BF"/>
          <w:sz w:val="20"/>
          <w:szCs w:val="20"/>
          <w:lang w:val="es-ES"/>
        </w:rPr>
        <w:t>(indicar el objeto a contratar)</w:t>
      </w:r>
      <w:r w:rsidR="00BC33DC" w:rsidRPr="003107D7">
        <w:rPr>
          <w:rFonts w:ascii="Arial Narrow" w:hAnsi="Arial Narrow" w:cs="Arial"/>
          <w:color w:val="AEAAAA" w:themeColor="background2" w:themeShade="BF"/>
          <w:sz w:val="20"/>
          <w:szCs w:val="20"/>
          <w:lang w:val="es-ES"/>
        </w:rPr>
        <w:t xml:space="preserve">. </w:t>
      </w:r>
    </w:p>
    <w:bookmarkEnd w:id="0"/>
    <w:p w14:paraId="21609F31" w14:textId="10628B60" w:rsidR="00CC4A81" w:rsidRPr="00DE13B0" w:rsidRDefault="0054660A" w:rsidP="0054660A">
      <w:pPr>
        <w:tabs>
          <w:tab w:val="left" w:pos="6210"/>
        </w:tabs>
        <w:adjustRightInd w:val="0"/>
        <w:ind w:right="49"/>
        <w:contextualSpacing/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ab/>
      </w:r>
    </w:p>
    <w:p w14:paraId="12C7DDDD" w14:textId="74CFD9C4" w:rsidR="00BC33DC" w:rsidRPr="00DE13B0" w:rsidRDefault="0042330E" w:rsidP="00BC3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009E7">
        <w:rPr>
          <w:rFonts w:ascii="Arial Narrow" w:hAnsi="Arial Narrow" w:cs="Arial"/>
          <w:sz w:val="20"/>
          <w:szCs w:val="20"/>
          <w:lang w:val="es-ES"/>
        </w:rPr>
        <w:t>1.- LA COMISION DE LA VERDAD</w:t>
      </w:r>
      <w:r w:rsidR="00E203A4">
        <w:rPr>
          <w:rFonts w:ascii="Arial Narrow" w:hAnsi="Arial Narrow" w:cs="Arial"/>
          <w:sz w:val="20"/>
          <w:szCs w:val="20"/>
          <w:lang w:val="es-ES"/>
        </w:rPr>
        <w:t xml:space="preserve"> EN LIQUIDACIÓN</w:t>
      </w:r>
      <w:r w:rsidRPr="00B009E7">
        <w:rPr>
          <w:rFonts w:ascii="Arial Narrow" w:hAnsi="Arial Narrow" w:cs="Arial"/>
          <w:sz w:val="20"/>
          <w:szCs w:val="20"/>
          <w:lang w:val="es-ES"/>
        </w:rPr>
        <w:t xml:space="preserve">, tiene su sede </w:t>
      </w:r>
      <w:r w:rsidR="00DE13B0">
        <w:rPr>
          <w:rFonts w:ascii="Arial Narrow" w:hAnsi="Arial Narrow" w:cs="Arial"/>
          <w:sz w:val="20"/>
          <w:szCs w:val="20"/>
          <w:lang w:val="es-ES"/>
        </w:rPr>
        <w:t>en XXXXXXX</w:t>
      </w:r>
      <w:r w:rsidR="00BC33DC" w:rsidRPr="00DE13B0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BC33DC">
        <w:rPr>
          <w:rFonts w:ascii="Arial Narrow" w:hAnsi="Arial Narrow" w:cs="Arial"/>
          <w:sz w:val="20"/>
          <w:szCs w:val="20"/>
          <w:lang w:val="es-ES"/>
        </w:rPr>
        <w:t>de la ciudad de Bogotá, D.C.</w:t>
      </w:r>
    </w:p>
    <w:p w14:paraId="18973091" w14:textId="77777777" w:rsidR="00BC33DC" w:rsidRPr="00DE13B0" w:rsidRDefault="00BC33DC" w:rsidP="00BC33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53C1E529" w14:textId="1BB361BA" w:rsidR="00813417" w:rsidRDefault="0042330E" w:rsidP="00DE1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B009E7">
        <w:rPr>
          <w:rFonts w:ascii="Arial Narrow" w:hAnsi="Arial Narrow" w:cs="Arial"/>
          <w:sz w:val="20"/>
          <w:szCs w:val="20"/>
          <w:lang w:val="es-ES"/>
        </w:rPr>
        <w:t>2.- LA COMISION DE LA VERDAD</w:t>
      </w:r>
      <w:r w:rsidR="00E203A4">
        <w:rPr>
          <w:rFonts w:ascii="Arial Narrow" w:hAnsi="Arial Narrow" w:cs="Arial"/>
          <w:sz w:val="20"/>
          <w:szCs w:val="20"/>
          <w:lang w:val="es-ES"/>
        </w:rPr>
        <w:t xml:space="preserve"> EN LIQUIDACIÓN</w:t>
      </w:r>
      <w:r w:rsidRPr="00B009E7">
        <w:rPr>
          <w:rFonts w:ascii="Arial Narrow" w:hAnsi="Arial Narrow" w:cs="Arial"/>
          <w:sz w:val="20"/>
          <w:szCs w:val="20"/>
          <w:lang w:val="es-ES"/>
        </w:rPr>
        <w:t xml:space="preserve">, atenderá a los interesados en el proceso de contratación a través </w:t>
      </w:r>
      <w:r w:rsidR="009062A5" w:rsidRPr="00B009E7">
        <w:rPr>
          <w:rFonts w:ascii="Arial Narrow" w:hAnsi="Arial Narrow" w:cs="Arial"/>
          <w:sz w:val="20"/>
          <w:szCs w:val="20"/>
          <w:lang w:val="es-ES"/>
        </w:rPr>
        <w:t xml:space="preserve">del correo electrónico </w:t>
      </w:r>
      <w:bookmarkStart w:id="1" w:name="_Hlk530558139"/>
      <w:r w:rsidR="005C706E" w:rsidRPr="00DE13B0">
        <w:rPr>
          <w:rFonts w:ascii="Arial Narrow" w:hAnsi="Arial Narrow" w:cs="Arial"/>
          <w:sz w:val="20"/>
          <w:szCs w:val="20"/>
          <w:lang w:val="es-ES"/>
        </w:rPr>
        <w:t>contratacion@</w:t>
      </w:r>
      <w:hyperlink r:id="rId7">
        <w:r w:rsidR="005C706E" w:rsidRPr="00DE13B0">
          <w:rPr>
            <w:rFonts w:ascii="Arial Narrow" w:hAnsi="Arial Narrow" w:cs="Arial"/>
            <w:sz w:val="20"/>
            <w:szCs w:val="20"/>
            <w:lang w:val="es-ES"/>
          </w:rPr>
          <w:t>comisiondelaverdad.co</w:t>
        </w:r>
      </w:hyperlink>
    </w:p>
    <w:p w14:paraId="61122372" w14:textId="77777777" w:rsidR="00DE13B0" w:rsidRPr="00DE13B0" w:rsidRDefault="00DE13B0" w:rsidP="00DE1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bookmarkEnd w:id="1"/>
    <w:p w14:paraId="5081446A" w14:textId="77777777" w:rsidR="00E65DDE" w:rsidRDefault="0042330E" w:rsidP="00E65DDE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B009E7">
        <w:rPr>
          <w:rFonts w:ascii="Arial Narrow" w:hAnsi="Arial Narrow" w:cs="Arial"/>
          <w:sz w:val="20"/>
          <w:szCs w:val="20"/>
          <w:lang w:val="es-ES"/>
        </w:rPr>
        <w:t xml:space="preserve">3.- El objeto a desarrollar está codificado </w:t>
      </w:r>
      <w:r w:rsidR="00627D5B" w:rsidRPr="00B009E7">
        <w:rPr>
          <w:rFonts w:ascii="Arial Narrow" w:hAnsi="Arial Narrow" w:cs="Arial"/>
          <w:sz w:val="20"/>
          <w:szCs w:val="20"/>
          <w:lang w:val="es-ES"/>
        </w:rPr>
        <w:t>en el Clasificador de Bienes y Servicios así: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2268"/>
        <w:gridCol w:w="2410"/>
        <w:gridCol w:w="2013"/>
      </w:tblGrid>
      <w:tr w:rsidR="00E71021" w:rsidRPr="00F12BF6" w14:paraId="457B8A99" w14:textId="77777777" w:rsidTr="00B92560">
        <w:trPr>
          <w:trHeight w:val="30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C7C3" w14:textId="77777777" w:rsidR="00E71021" w:rsidRPr="00F12BF6" w:rsidRDefault="00E71021" w:rsidP="00B92560">
            <w:pPr>
              <w:pStyle w:val="MARITZA3"/>
              <w:tabs>
                <w:tab w:val="left" w:pos="5666"/>
              </w:tabs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highlight w:val="lightGray"/>
                <w:lang w:val="es-ES" w:eastAsia="es-CO"/>
              </w:rPr>
            </w:pPr>
            <w:r w:rsidRPr="00F12BF6">
              <w:rPr>
                <w:rFonts w:ascii="Arial" w:hAnsi="Arial" w:cs="Arial"/>
                <w:b/>
                <w:spacing w:val="0"/>
                <w:sz w:val="18"/>
                <w:szCs w:val="18"/>
                <w:highlight w:val="lightGray"/>
                <w:lang w:val="es-ES" w:eastAsia="es-CO"/>
              </w:rPr>
              <w:t>Clasificación UNSPSC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7355" w14:textId="77777777" w:rsidR="00E71021" w:rsidRPr="00F12BF6" w:rsidRDefault="00E71021" w:rsidP="00B92560">
            <w:pPr>
              <w:pStyle w:val="MARITZA3"/>
              <w:tabs>
                <w:tab w:val="left" w:pos="5666"/>
              </w:tabs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highlight w:val="lightGray"/>
                <w:lang w:val="es-ES" w:eastAsia="es-CO"/>
              </w:rPr>
            </w:pPr>
            <w:r w:rsidRPr="00F12BF6">
              <w:rPr>
                <w:rFonts w:ascii="Arial" w:hAnsi="Arial" w:cs="Arial"/>
                <w:b/>
                <w:spacing w:val="0"/>
                <w:sz w:val="18"/>
                <w:szCs w:val="18"/>
                <w:highlight w:val="lightGray"/>
                <w:lang w:val="es-ES" w:eastAsia="es-CO"/>
              </w:rPr>
              <w:t>Segmento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6883" w14:textId="77777777" w:rsidR="00E71021" w:rsidRPr="00F12BF6" w:rsidRDefault="00E71021" w:rsidP="00B92560">
            <w:pPr>
              <w:pStyle w:val="MARITZA3"/>
              <w:tabs>
                <w:tab w:val="left" w:pos="5666"/>
              </w:tabs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highlight w:val="lightGray"/>
                <w:lang w:val="es-ES" w:eastAsia="es-CO"/>
              </w:rPr>
            </w:pPr>
            <w:r w:rsidRPr="00F12BF6">
              <w:rPr>
                <w:rFonts w:ascii="Arial" w:hAnsi="Arial" w:cs="Arial"/>
                <w:b/>
                <w:spacing w:val="0"/>
                <w:sz w:val="18"/>
                <w:szCs w:val="18"/>
                <w:highlight w:val="lightGray"/>
                <w:lang w:val="es-ES" w:eastAsia="es-CO"/>
              </w:rPr>
              <w:t>Familia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1AE5" w14:textId="77777777" w:rsidR="00E71021" w:rsidRPr="00F12BF6" w:rsidRDefault="00E71021" w:rsidP="00B92560">
            <w:pPr>
              <w:pStyle w:val="MARITZA3"/>
              <w:tabs>
                <w:tab w:val="left" w:pos="5666"/>
              </w:tabs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highlight w:val="lightGray"/>
                <w:lang w:val="es-ES" w:eastAsia="es-CO"/>
              </w:rPr>
            </w:pPr>
            <w:r w:rsidRPr="00F12BF6">
              <w:rPr>
                <w:rFonts w:ascii="Arial" w:hAnsi="Arial" w:cs="Arial"/>
                <w:b/>
                <w:spacing w:val="0"/>
                <w:sz w:val="18"/>
                <w:szCs w:val="18"/>
                <w:highlight w:val="lightGray"/>
                <w:lang w:val="es-ES" w:eastAsia="es-CO"/>
              </w:rPr>
              <w:t>Clase</w:t>
            </w:r>
          </w:p>
        </w:tc>
      </w:tr>
      <w:tr w:rsidR="00E71021" w:rsidRPr="00F12BF6" w14:paraId="2949F8D0" w14:textId="77777777" w:rsidTr="00B92560">
        <w:trPr>
          <w:trHeight w:val="29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ED65" w14:textId="77777777" w:rsidR="00E71021" w:rsidRPr="00F12BF6" w:rsidRDefault="00E71021" w:rsidP="00B92560">
            <w:pPr>
              <w:pStyle w:val="MARITZA3"/>
              <w:tabs>
                <w:tab w:val="left" w:pos="5666"/>
              </w:tabs>
              <w:jc w:val="center"/>
              <w:rPr>
                <w:rFonts w:ascii="Arial" w:hAnsi="Arial" w:cs="Arial"/>
                <w:color w:val="AEAAAA"/>
                <w:spacing w:val="0"/>
                <w:sz w:val="18"/>
                <w:szCs w:val="18"/>
                <w:highlight w:val="lightGray"/>
                <w:lang w:val="es-ES" w:eastAsia="es-ES"/>
              </w:rPr>
            </w:pPr>
            <w:r w:rsidRPr="00F12BF6">
              <w:rPr>
                <w:rFonts w:ascii="Arial" w:hAnsi="Arial" w:cs="Arial"/>
                <w:color w:val="AEAAAA"/>
                <w:spacing w:val="0"/>
                <w:sz w:val="18"/>
                <w:szCs w:val="18"/>
                <w:highlight w:val="lightGray"/>
                <w:lang w:val="es-ES" w:eastAsia="es-ES"/>
              </w:rPr>
              <w:t>Número y descripción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FF0E" w14:textId="77777777" w:rsidR="00E71021" w:rsidRPr="00F12BF6" w:rsidRDefault="00E71021" w:rsidP="00B92560">
            <w:pPr>
              <w:pStyle w:val="MARITZA3"/>
              <w:tabs>
                <w:tab w:val="left" w:pos="5666"/>
              </w:tabs>
              <w:jc w:val="center"/>
              <w:rPr>
                <w:rFonts w:ascii="Arial" w:hAnsi="Arial" w:cs="Arial"/>
                <w:color w:val="AEAAAA"/>
                <w:spacing w:val="0"/>
                <w:sz w:val="18"/>
                <w:szCs w:val="18"/>
                <w:highlight w:val="lightGray"/>
                <w:lang w:val="es-ES" w:eastAsia="es-ES"/>
              </w:rPr>
            </w:pPr>
            <w:r w:rsidRPr="00F12BF6">
              <w:rPr>
                <w:rFonts w:ascii="Arial" w:hAnsi="Arial" w:cs="Arial"/>
                <w:color w:val="AEAAAA"/>
                <w:spacing w:val="0"/>
                <w:sz w:val="18"/>
                <w:szCs w:val="18"/>
                <w:highlight w:val="lightGray"/>
                <w:lang w:val="es-ES" w:eastAsia="es-ES"/>
              </w:rPr>
              <w:t>Número y descripción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7AE0" w14:textId="77777777" w:rsidR="00E71021" w:rsidRPr="00F12BF6" w:rsidRDefault="00E71021" w:rsidP="00B92560">
            <w:pPr>
              <w:pStyle w:val="MARITZA3"/>
              <w:tabs>
                <w:tab w:val="left" w:pos="5666"/>
              </w:tabs>
              <w:jc w:val="center"/>
              <w:rPr>
                <w:rFonts w:ascii="Arial" w:hAnsi="Arial" w:cs="Arial"/>
                <w:color w:val="AEAAAA"/>
                <w:spacing w:val="0"/>
                <w:sz w:val="18"/>
                <w:szCs w:val="18"/>
                <w:highlight w:val="lightGray"/>
                <w:lang w:val="es-ES" w:eastAsia="es-ES"/>
              </w:rPr>
            </w:pPr>
            <w:r w:rsidRPr="00F12BF6">
              <w:rPr>
                <w:rFonts w:ascii="Arial" w:hAnsi="Arial" w:cs="Arial"/>
                <w:color w:val="AEAAAA"/>
                <w:spacing w:val="0"/>
                <w:sz w:val="18"/>
                <w:szCs w:val="18"/>
                <w:highlight w:val="lightGray"/>
                <w:lang w:val="es-ES" w:eastAsia="es-ES"/>
              </w:rPr>
              <w:t>Número y descripción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C576" w14:textId="77777777" w:rsidR="00E71021" w:rsidRPr="00F12BF6" w:rsidRDefault="00E71021" w:rsidP="00B92560">
            <w:pPr>
              <w:pStyle w:val="MARITZA3"/>
              <w:tabs>
                <w:tab w:val="left" w:pos="5666"/>
              </w:tabs>
              <w:jc w:val="center"/>
              <w:rPr>
                <w:rFonts w:ascii="Arial" w:hAnsi="Arial" w:cs="Arial"/>
                <w:color w:val="AEAAAA"/>
                <w:spacing w:val="0"/>
                <w:sz w:val="18"/>
                <w:szCs w:val="18"/>
                <w:lang w:val="es-ES" w:eastAsia="es-ES"/>
              </w:rPr>
            </w:pPr>
            <w:r w:rsidRPr="00F12BF6">
              <w:rPr>
                <w:rFonts w:ascii="Arial" w:hAnsi="Arial" w:cs="Arial"/>
                <w:color w:val="AEAAAA"/>
                <w:spacing w:val="0"/>
                <w:sz w:val="18"/>
                <w:szCs w:val="18"/>
                <w:highlight w:val="lightGray"/>
                <w:lang w:val="es-ES" w:eastAsia="es-ES"/>
              </w:rPr>
              <w:t>Número y descripción</w:t>
            </w:r>
          </w:p>
        </w:tc>
      </w:tr>
    </w:tbl>
    <w:p w14:paraId="07C0992B" w14:textId="77777777" w:rsidR="00CC4A81" w:rsidRPr="00E65DDE" w:rsidRDefault="00CC4A81" w:rsidP="00E65DDE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267C4A9F" w14:textId="3173C10C" w:rsidR="00DE13B0" w:rsidRPr="00DE13B0" w:rsidRDefault="001D5798" w:rsidP="00DE13B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940467">
        <w:rPr>
          <w:rFonts w:ascii="Arial Narrow" w:hAnsi="Arial Narrow" w:cs="Arial"/>
          <w:sz w:val="20"/>
          <w:szCs w:val="20"/>
          <w:lang w:val="es-ES"/>
        </w:rPr>
        <w:t xml:space="preserve">4.- </w:t>
      </w:r>
      <w:r w:rsidR="00431D4E" w:rsidRPr="00DE13B0">
        <w:rPr>
          <w:rFonts w:ascii="Arial Narrow" w:hAnsi="Arial Narrow" w:cs="Arial"/>
          <w:sz w:val="20"/>
          <w:szCs w:val="20"/>
          <w:lang w:val="es-ES"/>
        </w:rPr>
        <w:t xml:space="preserve">El plazo de ejecución </w:t>
      </w:r>
      <w:r w:rsidR="00CC4A81" w:rsidRPr="00DE13B0">
        <w:rPr>
          <w:rFonts w:ascii="Arial Narrow" w:hAnsi="Arial Narrow" w:cs="Arial"/>
          <w:sz w:val="20"/>
          <w:szCs w:val="20"/>
          <w:lang w:val="es-ES"/>
        </w:rPr>
        <w:t>será así:</w:t>
      </w:r>
      <w:r w:rsidR="00DE13B0">
        <w:rPr>
          <w:rFonts w:ascii="Arial Narrow" w:hAnsi="Arial Narrow" w:cs="Arial"/>
          <w:sz w:val="20"/>
          <w:szCs w:val="20"/>
          <w:lang w:val="es-ES"/>
        </w:rPr>
        <w:t xml:space="preserve">  </w:t>
      </w:r>
      <w:proofErr w:type="spellStart"/>
      <w:r w:rsidR="00DE13B0" w:rsidRPr="00DE13B0">
        <w:rPr>
          <w:rFonts w:ascii="Arial Narrow" w:hAnsi="Arial Narrow" w:cs="Arial"/>
          <w:sz w:val="20"/>
          <w:szCs w:val="20"/>
          <w:lang w:val="es-ES"/>
        </w:rPr>
        <w:t>xxxxxxxxxxxxxxxxxx</w:t>
      </w:r>
      <w:proofErr w:type="spellEnd"/>
    </w:p>
    <w:p w14:paraId="16C5DBE0" w14:textId="77777777" w:rsidR="00813417" w:rsidRPr="00940467" w:rsidRDefault="001D5798" w:rsidP="00813417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077BA7">
        <w:rPr>
          <w:rFonts w:ascii="Arial Narrow" w:hAnsi="Arial Narrow" w:cs="Arial"/>
          <w:sz w:val="20"/>
          <w:szCs w:val="20"/>
          <w:lang w:val="es-ES"/>
        </w:rPr>
        <w:t xml:space="preserve">5.- La fecha límite para presentar ofertas en el presente proceso </w:t>
      </w:r>
      <w:r w:rsidR="00A52B8C" w:rsidRPr="00077BA7">
        <w:rPr>
          <w:rFonts w:ascii="Arial Narrow" w:hAnsi="Arial Narrow" w:cs="Arial"/>
          <w:sz w:val="20"/>
          <w:szCs w:val="20"/>
          <w:lang w:val="es-ES"/>
        </w:rPr>
        <w:t>de acuerdo a la fecha y hora fijada en el cronograma</w:t>
      </w:r>
      <w:r w:rsidRPr="00077BA7">
        <w:rPr>
          <w:rFonts w:ascii="Arial Narrow" w:hAnsi="Arial Narrow" w:cs="Arial"/>
          <w:sz w:val="20"/>
          <w:szCs w:val="20"/>
          <w:lang w:val="es-ES"/>
        </w:rPr>
        <w:t xml:space="preserve"> (hora SIC)</w:t>
      </w:r>
      <w:r w:rsidR="00813417" w:rsidRPr="00077BA7">
        <w:rPr>
          <w:rFonts w:ascii="Arial Narrow" w:hAnsi="Arial Narrow" w:cs="Arial"/>
          <w:sz w:val="20"/>
          <w:szCs w:val="20"/>
          <w:lang w:val="es-ES"/>
        </w:rPr>
        <w:t xml:space="preserve">. Las ofertas deben presentarse </w:t>
      </w:r>
      <w:r w:rsidR="00A52B8C" w:rsidRPr="00DE13B0">
        <w:rPr>
          <w:rFonts w:ascii="Arial Narrow" w:hAnsi="Arial Narrow" w:cs="Arial"/>
          <w:sz w:val="20"/>
          <w:szCs w:val="20"/>
          <w:lang w:val="es-ES"/>
        </w:rPr>
        <w:t xml:space="preserve">una en </w:t>
      </w:r>
      <w:r w:rsidR="00A52B8C" w:rsidRPr="00077BA7">
        <w:rPr>
          <w:rFonts w:ascii="Arial Narrow" w:hAnsi="Arial Narrow" w:cs="Arial"/>
          <w:sz w:val="20"/>
          <w:szCs w:val="20"/>
          <w:lang w:val="es-ES"/>
        </w:rPr>
        <w:t>f</w:t>
      </w:r>
      <w:r w:rsidR="00A52B8C" w:rsidRPr="00DE13B0">
        <w:rPr>
          <w:rFonts w:ascii="Arial Narrow" w:hAnsi="Arial Narrow" w:cs="Arial"/>
          <w:sz w:val="20"/>
          <w:szCs w:val="20"/>
          <w:lang w:val="es-ES"/>
        </w:rPr>
        <w:t>ísico</w:t>
      </w:r>
      <w:r w:rsidR="00813417" w:rsidRPr="00DE13B0">
        <w:rPr>
          <w:rFonts w:ascii="Arial Narrow" w:hAnsi="Arial Narrow" w:cs="Arial"/>
          <w:sz w:val="20"/>
          <w:szCs w:val="20"/>
          <w:lang w:val="es-ES"/>
        </w:rPr>
        <w:t xml:space="preserve"> y dos copias magnéticas</w:t>
      </w:r>
      <w:r w:rsidR="00813417" w:rsidRPr="00077BA7">
        <w:rPr>
          <w:rFonts w:ascii="Arial Narrow" w:hAnsi="Arial Narrow" w:cs="Arial"/>
          <w:sz w:val="20"/>
          <w:szCs w:val="20"/>
          <w:lang w:val="es-ES"/>
        </w:rPr>
        <w:t xml:space="preserve"> y de la forma prevista en el pliego de condiciones.</w:t>
      </w:r>
    </w:p>
    <w:p w14:paraId="5B2BA9FD" w14:textId="6BC506E0" w:rsidR="00077BA7" w:rsidRPr="00DE13B0" w:rsidRDefault="00813417" w:rsidP="00077BA7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1440"/>
        </w:tabs>
        <w:spacing w:before="20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077BA7">
        <w:rPr>
          <w:rFonts w:ascii="Arial Narrow" w:hAnsi="Arial Narrow" w:cs="Arial"/>
          <w:sz w:val="20"/>
          <w:szCs w:val="20"/>
          <w:lang w:val="es-ES"/>
        </w:rPr>
        <w:t xml:space="preserve">6.- </w:t>
      </w:r>
      <w:r w:rsidR="00077BA7" w:rsidRPr="00DE13B0">
        <w:rPr>
          <w:rFonts w:ascii="Arial Narrow" w:hAnsi="Arial Narrow" w:cs="Arial"/>
          <w:sz w:val="20"/>
          <w:szCs w:val="20"/>
          <w:lang w:val="es-ES"/>
        </w:rPr>
        <w:t>El presupuesto oficial est</w:t>
      </w:r>
      <w:r w:rsidR="00DE13B0" w:rsidRPr="00DE13B0">
        <w:rPr>
          <w:rFonts w:ascii="Arial Narrow" w:hAnsi="Arial Narrow" w:cs="Arial"/>
          <w:sz w:val="20"/>
          <w:szCs w:val="20"/>
          <w:lang w:val="es-ES"/>
        </w:rPr>
        <w:t xml:space="preserve">imado POE para la ejecución </w:t>
      </w:r>
      <w:r w:rsidR="00077BA7" w:rsidRPr="00DE13B0">
        <w:rPr>
          <w:rFonts w:ascii="Arial Narrow" w:hAnsi="Arial Narrow" w:cs="Arial"/>
          <w:sz w:val="20"/>
          <w:szCs w:val="20"/>
          <w:lang w:val="es-ES"/>
        </w:rPr>
        <w:t>es de $</w:t>
      </w:r>
      <w:r w:rsidR="00DE13B0" w:rsidRPr="00DE13B0">
        <w:rPr>
          <w:rFonts w:ascii="Arial Narrow" w:hAnsi="Arial Narrow" w:cs="Arial"/>
          <w:sz w:val="20"/>
          <w:szCs w:val="20"/>
          <w:lang w:val="es-ES"/>
        </w:rPr>
        <w:t>XXXXXXXXX</w:t>
      </w:r>
    </w:p>
    <w:p w14:paraId="35253962" w14:textId="4034CFCF" w:rsidR="00635B0B" w:rsidRPr="00DE13B0" w:rsidRDefault="00431D4E" w:rsidP="00077BA7">
      <w:pPr>
        <w:tabs>
          <w:tab w:val="left" w:pos="480"/>
          <w:tab w:val="left" w:pos="1440"/>
        </w:tabs>
        <w:spacing w:before="20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E13B0">
        <w:rPr>
          <w:rFonts w:ascii="Arial Narrow" w:hAnsi="Arial Narrow" w:cs="Arial"/>
          <w:sz w:val="20"/>
          <w:szCs w:val="20"/>
          <w:lang w:val="es-ES"/>
        </w:rPr>
        <w:t xml:space="preserve">Para la vigencia </w:t>
      </w:r>
      <w:proofErr w:type="gramStart"/>
      <w:r w:rsidR="00DE13B0" w:rsidRPr="00DE13B0">
        <w:rPr>
          <w:rFonts w:ascii="Arial Narrow" w:hAnsi="Arial Narrow" w:cs="Arial"/>
          <w:sz w:val="20"/>
          <w:szCs w:val="20"/>
          <w:lang w:val="es-ES"/>
        </w:rPr>
        <w:t xml:space="preserve">XXXX </w:t>
      </w:r>
      <w:r w:rsidRPr="00DE13B0">
        <w:rPr>
          <w:rFonts w:ascii="Arial Narrow" w:hAnsi="Arial Narrow" w:cs="Arial"/>
          <w:sz w:val="20"/>
          <w:szCs w:val="20"/>
          <w:lang w:val="es-ES"/>
        </w:rPr>
        <w:t xml:space="preserve"> la</w:t>
      </w:r>
      <w:proofErr w:type="gramEnd"/>
      <w:r w:rsidRPr="00DE13B0">
        <w:rPr>
          <w:rFonts w:ascii="Arial Narrow" w:hAnsi="Arial Narrow" w:cs="Arial"/>
          <w:sz w:val="20"/>
          <w:szCs w:val="20"/>
          <w:lang w:val="es-ES"/>
        </w:rPr>
        <w:t xml:space="preserve"> Entidad cuenta con la disponibilidad presupuestal para amparar el contrato con cargo al rubro código No. </w:t>
      </w:r>
      <w:proofErr w:type="spellStart"/>
      <w:proofErr w:type="gramStart"/>
      <w:r w:rsidR="00DE13B0" w:rsidRPr="00DE13B0">
        <w:rPr>
          <w:rFonts w:ascii="Arial Narrow" w:hAnsi="Arial Narrow" w:cs="Arial"/>
          <w:sz w:val="20"/>
          <w:szCs w:val="20"/>
          <w:lang w:val="es-ES"/>
        </w:rPr>
        <w:t>Xxxxx</w:t>
      </w:r>
      <w:proofErr w:type="spellEnd"/>
      <w:r w:rsidR="00DE13B0" w:rsidRPr="00DE13B0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635B0B" w:rsidRPr="00DE13B0">
        <w:rPr>
          <w:rFonts w:ascii="Arial Narrow" w:hAnsi="Arial Narrow" w:cs="Arial"/>
          <w:sz w:val="20"/>
          <w:szCs w:val="20"/>
          <w:lang w:val="es-ES"/>
        </w:rPr>
        <w:t xml:space="preserve"> Denominado</w:t>
      </w:r>
      <w:proofErr w:type="gramEnd"/>
      <w:r w:rsidR="00635B0B" w:rsidRPr="00DE13B0">
        <w:rPr>
          <w:rFonts w:ascii="Arial Narrow" w:hAnsi="Arial Narrow" w:cs="Arial"/>
          <w:sz w:val="20"/>
          <w:szCs w:val="20"/>
          <w:lang w:val="es-ES"/>
        </w:rPr>
        <w:t xml:space="preserve"> “</w:t>
      </w:r>
      <w:r w:rsidR="00DE13B0" w:rsidRPr="00DE13B0">
        <w:rPr>
          <w:rFonts w:ascii="Arial Narrow" w:hAnsi="Arial Narrow" w:cs="Arial"/>
          <w:sz w:val="20"/>
          <w:szCs w:val="20"/>
          <w:lang w:val="es-ES"/>
        </w:rPr>
        <w:t>XXXXXXXXXXXXXXXX</w:t>
      </w:r>
      <w:r w:rsidR="00635B0B" w:rsidRPr="00DE13B0">
        <w:rPr>
          <w:rFonts w:ascii="Arial Narrow" w:hAnsi="Arial Narrow" w:cs="Arial"/>
          <w:sz w:val="20"/>
          <w:szCs w:val="20"/>
          <w:lang w:val="es-ES"/>
        </w:rPr>
        <w:t xml:space="preserve">”, según Certificado de Disponibilidad Presupuestal (CDP) No. </w:t>
      </w:r>
      <w:proofErr w:type="gramStart"/>
      <w:r w:rsidR="00DE13B0" w:rsidRPr="00DE13B0">
        <w:rPr>
          <w:rFonts w:ascii="Arial Narrow" w:hAnsi="Arial Narrow" w:cs="Arial"/>
          <w:sz w:val="20"/>
          <w:szCs w:val="20"/>
          <w:lang w:val="es-ES"/>
        </w:rPr>
        <w:t xml:space="preserve">XXXXX </w:t>
      </w:r>
      <w:r w:rsidR="00635B0B" w:rsidRPr="00DE13B0">
        <w:rPr>
          <w:rFonts w:ascii="Arial Narrow" w:hAnsi="Arial Narrow" w:cs="Arial"/>
          <w:sz w:val="20"/>
          <w:szCs w:val="20"/>
          <w:lang w:val="es-ES"/>
        </w:rPr>
        <w:t xml:space="preserve"> del</w:t>
      </w:r>
      <w:proofErr w:type="gramEnd"/>
      <w:r w:rsidR="00635B0B" w:rsidRPr="00DE13B0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E13B0" w:rsidRPr="00DE13B0">
        <w:rPr>
          <w:rFonts w:ascii="Arial Narrow" w:hAnsi="Arial Narrow" w:cs="Arial"/>
          <w:sz w:val="20"/>
          <w:szCs w:val="20"/>
          <w:lang w:val="es-ES"/>
        </w:rPr>
        <w:t>XX</w:t>
      </w:r>
      <w:r w:rsidR="00635B0B" w:rsidRPr="00DE13B0">
        <w:rPr>
          <w:rFonts w:ascii="Arial Narrow" w:hAnsi="Arial Narrow" w:cs="Arial"/>
          <w:sz w:val="20"/>
          <w:szCs w:val="20"/>
          <w:lang w:val="es-ES"/>
        </w:rPr>
        <w:t xml:space="preserve"> de </w:t>
      </w:r>
      <w:r w:rsidR="00DE13B0" w:rsidRPr="00DE13B0">
        <w:rPr>
          <w:rFonts w:ascii="Arial Narrow" w:hAnsi="Arial Narrow" w:cs="Arial"/>
          <w:sz w:val="20"/>
          <w:szCs w:val="20"/>
          <w:lang w:val="es-ES"/>
        </w:rPr>
        <w:t xml:space="preserve">XXXX  de XXX </w:t>
      </w:r>
      <w:r w:rsidR="00635B0B" w:rsidRPr="00DE13B0">
        <w:rPr>
          <w:rFonts w:ascii="Arial Narrow" w:hAnsi="Arial Narrow" w:cs="Arial"/>
          <w:sz w:val="20"/>
          <w:szCs w:val="20"/>
          <w:lang w:val="es-ES"/>
        </w:rPr>
        <w:t xml:space="preserve"> FUENTE: RECURSOS NACIÓN, por valor </w:t>
      </w:r>
      <w:r w:rsidR="00DE13B0" w:rsidRPr="00DE13B0">
        <w:rPr>
          <w:rFonts w:ascii="Arial Narrow" w:hAnsi="Arial Narrow" w:cs="Arial"/>
          <w:sz w:val="20"/>
          <w:szCs w:val="20"/>
          <w:lang w:val="es-ES"/>
        </w:rPr>
        <w:t>XXXXXXX ($XXXXXX</w:t>
      </w:r>
      <w:r w:rsidR="00635B0B" w:rsidRPr="00DE13B0">
        <w:rPr>
          <w:rFonts w:ascii="Arial Narrow" w:hAnsi="Arial Narrow" w:cs="Arial"/>
          <w:sz w:val="20"/>
          <w:szCs w:val="20"/>
          <w:lang w:val="es-ES"/>
        </w:rPr>
        <w:t>).</w:t>
      </w:r>
    </w:p>
    <w:p w14:paraId="45150AC5" w14:textId="69DD6E60" w:rsidR="00DE13B0" w:rsidRPr="00DE13B0" w:rsidRDefault="00DE13B0" w:rsidP="00077BA7">
      <w:pPr>
        <w:tabs>
          <w:tab w:val="left" w:pos="480"/>
          <w:tab w:val="left" w:pos="1440"/>
        </w:tabs>
        <w:spacing w:before="20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E13B0">
        <w:rPr>
          <w:rFonts w:ascii="Arial Narrow" w:hAnsi="Arial Narrow" w:cs="Arial"/>
          <w:sz w:val="20"/>
          <w:szCs w:val="20"/>
          <w:lang w:val="es-ES"/>
        </w:rPr>
        <w:t>7.- las especificaciones técnicas serán las que establece el Pliego de Condiciones</w:t>
      </w:r>
    </w:p>
    <w:p w14:paraId="701742B5" w14:textId="65BC452A" w:rsidR="004D74A1" w:rsidRDefault="00DE13B0" w:rsidP="00635B0B">
      <w:pPr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8</w:t>
      </w:r>
      <w:r w:rsidR="004D74A1" w:rsidRPr="00C72019">
        <w:rPr>
          <w:rFonts w:ascii="Arial Narrow" w:hAnsi="Arial Narrow" w:cs="Arial"/>
          <w:sz w:val="20"/>
          <w:szCs w:val="20"/>
          <w:lang w:val="es-ES"/>
        </w:rPr>
        <w:t>.- El siguiente es el Cronograma del Proceso de contratación: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954"/>
        <w:gridCol w:w="3035"/>
      </w:tblGrid>
      <w:tr w:rsidR="006B70E4" w:rsidRPr="00F12BF6" w14:paraId="04241DE1" w14:textId="77777777" w:rsidTr="00E8476E">
        <w:tc>
          <w:tcPr>
            <w:tcW w:w="2937" w:type="dxa"/>
            <w:shd w:val="clear" w:color="auto" w:fill="auto"/>
          </w:tcPr>
          <w:p w14:paraId="47671F5A" w14:textId="77777777" w:rsidR="006B70E4" w:rsidRPr="00F12BF6" w:rsidRDefault="006B70E4" w:rsidP="00E8476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2" w:name="_Hlk530562830"/>
            <w:r w:rsidRPr="00F12BF6">
              <w:rPr>
                <w:rFonts w:ascii="Arial" w:hAnsi="Arial" w:cs="Arial"/>
                <w:sz w:val="18"/>
                <w:szCs w:val="18"/>
                <w:lang w:val="es-ES"/>
              </w:rPr>
              <w:t>DESCRIPCION</w:t>
            </w:r>
          </w:p>
        </w:tc>
        <w:tc>
          <w:tcPr>
            <w:tcW w:w="2954" w:type="dxa"/>
            <w:shd w:val="clear" w:color="auto" w:fill="auto"/>
          </w:tcPr>
          <w:p w14:paraId="5A2A9470" w14:textId="77777777" w:rsidR="006B70E4" w:rsidRPr="00F12BF6" w:rsidRDefault="006B70E4" w:rsidP="00E8476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2BF6">
              <w:rPr>
                <w:rFonts w:ascii="Arial" w:hAnsi="Arial" w:cs="Arial"/>
                <w:sz w:val="18"/>
                <w:szCs w:val="18"/>
                <w:lang w:val="es-ES"/>
              </w:rPr>
              <w:t xml:space="preserve">LUGAR </w:t>
            </w:r>
          </w:p>
        </w:tc>
        <w:tc>
          <w:tcPr>
            <w:tcW w:w="3035" w:type="dxa"/>
            <w:shd w:val="clear" w:color="auto" w:fill="auto"/>
          </w:tcPr>
          <w:p w14:paraId="2E8D773D" w14:textId="77777777" w:rsidR="006B70E4" w:rsidRPr="00F12BF6" w:rsidRDefault="006B70E4" w:rsidP="00E8476E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2BF6">
              <w:rPr>
                <w:rFonts w:ascii="Arial" w:hAnsi="Arial" w:cs="Arial"/>
                <w:sz w:val="18"/>
                <w:szCs w:val="18"/>
                <w:lang w:val="es-ES"/>
              </w:rPr>
              <w:t>FECHAS</w:t>
            </w:r>
          </w:p>
        </w:tc>
      </w:tr>
      <w:tr w:rsidR="006B70E4" w:rsidRPr="00F12BF6" w14:paraId="55682C11" w14:textId="77777777" w:rsidTr="00E8476E">
        <w:tc>
          <w:tcPr>
            <w:tcW w:w="2937" w:type="dxa"/>
            <w:shd w:val="clear" w:color="auto" w:fill="auto"/>
          </w:tcPr>
          <w:p w14:paraId="789AF57C" w14:textId="4BA729FF" w:rsidR="006B70E4" w:rsidRPr="00F12BF6" w:rsidRDefault="006B70E4" w:rsidP="00E8476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54" w:type="dxa"/>
            <w:shd w:val="clear" w:color="auto" w:fill="auto"/>
          </w:tcPr>
          <w:p w14:paraId="6BC89174" w14:textId="23714CD1" w:rsidR="006B70E4" w:rsidRPr="00F12BF6" w:rsidRDefault="006B70E4" w:rsidP="00E8476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035" w:type="dxa"/>
            <w:shd w:val="clear" w:color="auto" w:fill="auto"/>
          </w:tcPr>
          <w:p w14:paraId="0880EF47" w14:textId="02B6373A" w:rsidR="006B70E4" w:rsidRPr="00F12BF6" w:rsidRDefault="006B70E4" w:rsidP="00E8476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B70E4" w:rsidRPr="00F12BF6" w14:paraId="67AC85AA" w14:textId="77777777" w:rsidTr="00E8476E">
        <w:tc>
          <w:tcPr>
            <w:tcW w:w="2937" w:type="dxa"/>
            <w:shd w:val="clear" w:color="auto" w:fill="auto"/>
          </w:tcPr>
          <w:p w14:paraId="21223CB1" w14:textId="76D54365" w:rsidR="006B70E4" w:rsidRPr="00F12BF6" w:rsidRDefault="006B70E4" w:rsidP="00E8476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54" w:type="dxa"/>
            <w:shd w:val="clear" w:color="auto" w:fill="auto"/>
          </w:tcPr>
          <w:p w14:paraId="397F264C" w14:textId="4A334E2E" w:rsidR="006B70E4" w:rsidRPr="00F12BF6" w:rsidRDefault="006B70E4" w:rsidP="00E8476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035" w:type="dxa"/>
            <w:shd w:val="clear" w:color="auto" w:fill="auto"/>
          </w:tcPr>
          <w:p w14:paraId="5DECFCD6" w14:textId="35599EF1" w:rsidR="006B70E4" w:rsidRPr="00F12BF6" w:rsidRDefault="006B70E4" w:rsidP="00E8476E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bookmarkEnd w:id="2"/>
    <w:p w14:paraId="6E7C1907" w14:textId="7BBDFBDD" w:rsidR="004D74A1" w:rsidRDefault="00DE13B0" w:rsidP="00813417">
      <w:pPr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 xml:space="preserve">9.- </w:t>
      </w:r>
      <w:r w:rsidRPr="00DE13B0">
        <w:rPr>
          <w:rFonts w:ascii="Arial Narrow" w:hAnsi="Arial Narrow" w:cs="Arial"/>
          <w:sz w:val="20"/>
          <w:szCs w:val="20"/>
          <w:lang w:val="es-ES"/>
        </w:rPr>
        <w:t>Al presente proceso le aplican Acuerdos Comercial SI _____   NO _______, en caso de aplicar deben ser transcritos.</w:t>
      </w:r>
    </w:p>
    <w:p w14:paraId="5405C09B" w14:textId="0E68E8DD" w:rsidR="00DE13B0" w:rsidRDefault="00DE13B0" w:rsidP="00813417">
      <w:pPr>
        <w:jc w:val="both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10.- El presente proceso no se limita a MIPYMES, en los términos de Ley.</w:t>
      </w:r>
    </w:p>
    <w:p w14:paraId="29D91875" w14:textId="45AC988F" w:rsidR="00BE411D" w:rsidRPr="00A52B8C" w:rsidRDefault="00BE411D" w:rsidP="00813417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A52B8C">
        <w:rPr>
          <w:rFonts w:ascii="Arial Narrow" w:hAnsi="Arial Narrow" w:cs="Arial"/>
          <w:sz w:val="20"/>
          <w:szCs w:val="20"/>
          <w:lang w:val="es-ES"/>
        </w:rPr>
        <w:t>Se publica en Bogotá, D.C., el día</w:t>
      </w:r>
      <w:r w:rsidR="00DE13B0">
        <w:rPr>
          <w:rFonts w:ascii="Arial Narrow" w:hAnsi="Arial Narrow" w:cs="Arial"/>
          <w:sz w:val="20"/>
          <w:szCs w:val="20"/>
          <w:lang w:val="es-ES"/>
        </w:rPr>
        <w:t xml:space="preserve"> </w:t>
      </w:r>
      <w:proofErr w:type="spellStart"/>
      <w:r w:rsidR="00DE13B0">
        <w:rPr>
          <w:rFonts w:ascii="Arial Narrow" w:hAnsi="Arial Narrow" w:cs="Arial"/>
          <w:sz w:val="20"/>
          <w:szCs w:val="20"/>
          <w:lang w:val="es-ES"/>
        </w:rPr>
        <w:t>xxxx</w:t>
      </w:r>
      <w:proofErr w:type="spellEnd"/>
      <w:r w:rsidR="00DE13B0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6B70E4" w:rsidRPr="00A52B8C">
        <w:rPr>
          <w:rFonts w:ascii="Arial Narrow" w:hAnsi="Arial Narrow" w:cs="Arial"/>
          <w:sz w:val="20"/>
          <w:szCs w:val="20"/>
          <w:lang w:val="es-ES"/>
        </w:rPr>
        <w:t xml:space="preserve">de </w:t>
      </w:r>
      <w:proofErr w:type="spellStart"/>
      <w:r w:rsidR="00DE13B0">
        <w:rPr>
          <w:rFonts w:ascii="Arial Narrow" w:hAnsi="Arial Narrow" w:cs="Arial"/>
          <w:sz w:val="20"/>
          <w:szCs w:val="20"/>
          <w:lang w:val="es-ES"/>
        </w:rPr>
        <w:t>xxxxx</w:t>
      </w:r>
      <w:proofErr w:type="spellEnd"/>
      <w:r w:rsidR="00A52B8C" w:rsidRPr="00A52B8C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A52B8C">
        <w:rPr>
          <w:rFonts w:ascii="Arial Narrow" w:hAnsi="Arial Narrow" w:cs="Arial"/>
          <w:sz w:val="20"/>
          <w:szCs w:val="20"/>
          <w:lang w:val="es-ES"/>
        </w:rPr>
        <w:t xml:space="preserve">de </w:t>
      </w:r>
      <w:proofErr w:type="spellStart"/>
      <w:r w:rsidR="00DE13B0">
        <w:rPr>
          <w:rFonts w:ascii="Arial Narrow" w:hAnsi="Arial Narrow" w:cs="Arial"/>
          <w:sz w:val="20"/>
          <w:szCs w:val="20"/>
          <w:lang w:val="es-ES"/>
        </w:rPr>
        <w:t>xxxxx</w:t>
      </w:r>
      <w:proofErr w:type="spellEnd"/>
      <w:r w:rsidRPr="00A52B8C">
        <w:rPr>
          <w:rFonts w:ascii="Arial Narrow" w:hAnsi="Arial Narrow" w:cs="Arial"/>
          <w:sz w:val="20"/>
          <w:szCs w:val="20"/>
          <w:lang w:val="es-ES"/>
        </w:rPr>
        <w:t>.</w:t>
      </w:r>
    </w:p>
    <w:p w14:paraId="4F078A89" w14:textId="77777777" w:rsidR="00DE13B0" w:rsidRDefault="00DE13B0" w:rsidP="00BE411D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s-ES"/>
        </w:rPr>
      </w:pPr>
    </w:p>
    <w:p w14:paraId="7D7AD4B9" w14:textId="77777777" w:rsidR="00DE13B0" w:rsidRDefault="00DE13B0" w:rsidP="00BE411D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s-ES"/>
        </w:rPr>
      </w:pPr>
    </w:p>
    <w:p w14:paraId="088BFE2C" w14:textId="2B64832B" w:rsidR="001D5798" w:rsidRPr="00A52B8C" w:rsidRDefault="00BE411D" w:rsidP="00BE411D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s-ES"/>
        </w:rPr>
      </w:pPr>
      <w:proofErr w:type="spellStart"/>
      <w:r w:rsidRPr="00A52B8C">
        <w:rPr>
          <w:rFonts w:ascii="Arial Narrow" w:hAnsi="Arial Narrow" w:cs="Arial"/>
          <w:sz w:val="16"/>
          <w:szCs w:val="16"/>
          <w:lang w:val="es-ES"/>
        </w:rPr>
        <w:t>VoBo</w:t>
      </w:r>
      <w:proofErr w:type="spellEnd"/>
      <w:r w:rsidRPr="00A52B8C">
        <w:rPr>
          <w:rFonts w:ascii="Arial Narrow" w:hAnsi="Arial Narrow" w:cs="Arial"/>
          <w:sz w:val="16"/>
          <w:szCs w:val="16"/>
          <w:lang w:val="es-ES"/>
        </w:rPr>
        <w:t xml:space="preserve">. </w:t>
      </w:r>
      <w:r w:rsidR="00DE13B0">
        <w:rPr>
          <w:rFonts w:ascii="Arial Narrow" w:hAnsi="Arial Narrow" w:cs="Arial"/>
          <w:sz w:val="16"/>
          <w:szCs w:val="16"/>
          <w:lang w:val="es-ES"/>
        </w:rPr>
        <w:t xml:space="preserve"> XXXXXXXXX</w:t>
      </w:r>
    </w:p>
    <w:p w14:paraId="7DA2A444" w14:textId="0F7CE6BD" w:rsidR="00BE411D" w:rsidRPr="00A52B8C" w:rsidRDefault="00BE411D" w:rsidP="00BE411D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s-ES"/>
        </w:rPr>
      </w:pPr>
      <w:r w:rsidRPr="00A52B8C">
        <w:rPr>
          <w:rFonts w:ascii="Arial Narrow" w:hAnsi="Arial Narrow" w:cs="Arial"/>
          <w:sz w:val="16"/>
          <w:szCs w:val="16"/>
          <w:lang w:val="es-ES"/>
        </w:rPr>
        <w:t xml:space="preserve">           </w:t>
      </w:r>
      <w:r w:rsidR="00330072">
        <w:rPr>
          <w:rFonts w:ascii="Arial Narrow" w:hAnsi="Arial Narrow" w:cs="Arial"/>
          <w:sz w:val="16"/>
          <w:szCs w:val="16"/>
          <w:lang w:val="es-ES"/>
        </w:rPr>
        <w:t>Profesional</w:t>
      </w:r>
      <w:r w:rsidR="00E203A4">
        <w:rPr>
          <w:rFonts w:ascii="Arial Narrow" w:hAnsi="Arial Narrow" w:cs="Arial"/>
          <w:sz w:val="16"/>
          <w:szCs w:val="16"/>
          <w:lang w:val="es-ES"/>
        </w:rPr>
        <w:t xml:space="preserve"> con funciones en</w:t>
      </w:r>
      <w:r w:rsidRPr="00A52B8C">
        <w:rPr>
          <w:rFonts w:ascii="Arial Narrow" w:hAnsi="Arial Narrow" w:cs="Arial"/>
          <w:sz w:val="16"/>
          <w:szCs w:val="16"/>
          <w:lang w:val="es-ES"/>
        </w:rPr>
        <w:t xml:space="preserve"> Jurídica y de Gestión Contractual</w:t>
      </w:r>
    </w:p>
    <w:sectPr w:rsidR="00BE411D" w:rsidRPr="00A52B8C" w:rsidSect="00322DD5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4D37" w14:textId="77777777" w:rsidR="00582D7F" w:rsidRDefault="00582D7F" w:rsidP="00BE411D">
      <w:pPr>
        <w:spacing w:after="0" w:line="240" w:lineRule="auto"/>
      </w:pPr>
      <w:r>
        <w:separator/>
      </w:r>
    </w:p>
  </w:endnote>
  <w:endnote w:type="continuationSeparator" w:id="0">
    <w:p w14:paraId="13C52A85" w14:textId="77777777" w:rsidR="00582D7F" w:rsidRDefault="00582D7F" w:rsidP="00B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46374BFA" w14:textId="77777777" w:rsidR="00D9350C" w:rsidRPr="003D3FFF" w:rsidRDefault="00D9350C" w:rsidP="00D9350C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526A91AE" w14:textId="77777777" w:rsidR="00D9350C" w:rsidRDefault="00D9350C" w:rsidP="00D9350C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6C941469" w14:textId="70406C85" w:rsidR="00EE0FD7" w:rsidRDefault="00D9350C" w:rsidP="00D935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63" w:rsidRPr="00801E63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59CE" w14:textId="77777777" w:rsidR="00582D7F" w:rsidRDefault="00582D7F" w:rsidP="00BE411D">
      <w:pPr>
        <w:spacing w:after="0" w:line="240" w:lineRule="auto"/>
      </w:pPr>
      <w:r>
        <w:separator/>
      </w:r>
    </w:p>
  </w:footnote>
  <w:footnote w:type="continuationSeparator" w:id="0">
    <w:p w14:paraId="50340897" w14:textId="77777777" w:rsidR="00582D7F" w:rsidRDefault="00582D7F" w:rsidP="00B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993"/>
      <w:gridCol w:w="1701"/>
      <w:gridCol w:w="2693"/>
    </w:tblGrid>
    <w:tr w:rsidR="007A0879" w:rsidRPr="00D1358C" w14:paraId="73C7DDCF" w14:textId="77777777" w:rsidTr="0050779A">
      <w:trPr>
        <w:trHeight w:val="400"/>
      </w:trPr>
      <w:tc>
        <w:tcPr>
          <w:tcW w:w="2127" w:type="dxa"/>
          <w:vMerge w:val="restart"/>
          <w:vAlign w:val="center"/>
        </w:tcPr>
        <w:p w14:paraId="48E9A04B" w14:textId="1C5B4DD9" w:rsidR="007A0879" w:rsidRPr="00D1358C" w:rsidRDefault="00E203A4" w:rsidP="007A0879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362671C6" wp14:editId="59F80EC4">
                <wp:extent cx="1261745" cy="5137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4"/>
          <w:shd w:val="clear" w:color="auto" w:fill="FFFFFF"/>
          <w:vAlign w:val="center"/>
        </w:tcPr>
        <w:p w14:paraId="1EA9D11C" w14:textId="59ED5FE4" w:rsidR="007A0879" w:rsidRPr="009A0931" w:rsidRDefault="007A0879" w:rsidP="007A0879">
          <w:pPr>
            <w:pStyle w:val="Sinespaciado"/>
            <w:jc w:val="center"/>
            <w:rPr>
              <w:rFonts w:ascii="Arial" w:eastAsia="Arial" w:hAnsi="Arial" w:cs="Arial"/>
              <w:b/>
              <w:lang w:eastAsia="es-CO"/>
            </w:rPr>
          </w:pPr>
          <w:r>
            <w:rPr>
              <w:rFonts w:ascii="Arial Narrow" w:eastAsia="Arial Narrow" w:hAnsi="Arial Narrow" w:cs="Arial Narrow"/>
              <w:b/>
            </w:rPr>
            <w:t>AVISO</w:t>
          </w:r>
          <w:r w:rsidRPr="003F0447">
            <w:rPr>
              <w:rFonts w:ascii="Arial Narrow" w:eastAsia="Arial Narrow" w:hAnsi="Arial Narrow" w:cs="Arial Narrow"/>
              <w:b/>
            </w:rPr>
            <w:t xml:space="preserve"> </w:t>
          </w:r>
        </w:p>
      </w:tc>
    </w:tr>
    <w:tr w:rsidR="007A0879" w:rsidRPr="00D1358C" w14:paraId="64DB9778" w14:textId="77777777" w:rsidTr="0050779A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559548B5" w14:textId="77777777" w:rsidR="007A0879" w:rsidRPr="00D1358C" w:rsidRDefault="007A0879" w:rsidP="007A08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126" w:type="dxa"/>
          <w:shd w:val="clear" w:color="auto" w:fill="FFFFFF"/>
          <w:vAlign w:val="center"/>
        </w:tcPr>
        <w:p w14:paraId="07E596EE" w14:textId="6B431A63" w:rsidR="007A0879" w:rsidRPr="009A0931" w:rsidRDefault="007A0879" w:rsidP="00D9350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3" w:type="dxa"/>
          <w:shd w:val="clear" w:color="auto" w:fill="FFFFFF"/>
          <w:vAlign w:val="center"/>
        </w:tcPr>
        <w:p w14:paraId="0DDBD618" w14:textId="1008B979" w:rsidR="007A0879" w:rsidRPr="009A0931" w:rsidRDefault="007A0879" w:rsidP="00D9350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B95B47">
            <w:rPr>
              <w:rFonts w:ascii="Arial" w:eastAsia="Arial" w:hAnsi="Arial" w:cs="Arial"/>
              <w:b/>
              <w:sz w:val="16"/>
              <w:szCs w:val="16"/>
            </w:rPr>
            <w:t xml:space="preserve"> 2</w:t>
          </w:r>
        </w:p>
      </w:tc>
      <w:tc>
        <w:tcPr>
          <w:tcW w:w="1701" w:type="dxa"/>
          <w:shd w:val="clear" w:color="auto" w:fill="FFFFFF"/>
          <w:vAlign w:val="center"/>
        </w:tcPr>
        <w:p w14:paraId="45B121F2" w14:textId="0829688E" w:rsidR="007A0879" w:rsidRPr="009A0931" w:rsidRDefault="007A0879" w:rsidP="00D9350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525C8B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sz w:val="16"/>
              <w:szCs w:val="16"/>
            </w:rPr>
            <w:t>F20.M</w:t>
          </w: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693" w:type="dxa"/>
          <w:shd w:val="clear" w:color="auto" w:fill="FFFFFF"/>
          <w:vAlign w:val="center"/>
        </w:tcPr>
        <w:p w14:paraId="377028D7" w14:textId="78749EEC" w:rsidR="007A0879" w:rsidRPr="009A0931" w:rsidRDefault="007A0879" w:rsidP="00D9350C">
          <w:pPr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525C8B">
            <w:rPr>
              <w:rFonts w:ascii="Arial" w:eastAsia="Arial" w:hAnsi="Arial" w:cs="Arial"/>
              <w:b/>
              <w:sz w:val="16"/>
              <w:szCs w:val="16"/>
            </w:rPr>
            <w:t>Aproba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ción:</w:t>
          </w:r>
          <w:r w:rsidR="00D9350C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F12BF6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525C8B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sdt>
    <w:sdtPr>
      <w:id w:val="1532766089"/>
      <w:docPartObj>
        <w:docPartGallery w:val="Watermarks"/>
        <w:docPartUnique/>
      </w:docPartObj>
    </w:sdtPr>
    <w:sdtEndPr/>
    <w:sdtContent>
      <w:p w14:paraId="4D2741CB" w14:textId="2E47ABCF" w:rsidR="00BE411D" w:rsidRDefault="00360ED4" w:rsidP="00BE411D">
        <w:pPr>
          <w:pStyle w:val="Encabezado"/>
          <w:jc w:val="right"/>
        </w:pPr>
        <w:r>
          <w:pict w14:anchorId="59C2F0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85158" o:spid="_x0000_s2049" type="#_x0000_t136" style="position:absolute;left:0;text-align:left;margin-left:0;margin-top:0;width:512.95pt;height:14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PÚBLIC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52D"/>
    <w:multiLevelType w:val="multilevel"/>
    <w:tmpl w:val="72909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0303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F7"/>
    <w:rsid w:val="00014F9C"/>
    <w:rsid w:val="00035B4C"/>
    <w:rsid w:val="00077BA7"/>
    <w:rsid w:val="000A425E"/>
    <w:rsid w:val="000F3B19"/>
    <w:rsid w:val="00106006"/>
    <w:rsid w:val="00115D71"/>
    <w:rsid w:val="00153E95"/>
    <w:rsid w:val="001728EE"/>
    <w:rsid w:val="001D5798"/>
    <w:rsid w:val="002D031C"/>
    <w:rsid w:val="002E7E1E"/>
    <w:rsid w:val="003107D7"/>
    <w:rsid w:val="00322DD5"/>
    <w:rsid w:val="00330072"/>
    <w:rsid w:val="00360ED4"/>
    <w:rsid w:val="00371B3F"/>
    <w:rsid w:val="003B532B"/>
    <w:rsid w:val="00402768"/>
    <w:rsid w:val="0042330E"/>
    <w:rsid w:val="00431D4E"/>
    <w:rsid w:val="00482BD4"/>
    <w:rsid w:val="004C20FA"/>
    <w:rsid w:val="004D74A1"/>
    <w:rsid w:val="004F4A95"/>
    <w:rsid w:val="00525C8B"/>
    <w:rsid w:val="0054660A"/>
    <w:rsid w:val="00582D7F"/>
    <w:rsid w:val="005A09B7"/>
    <w:rsid w:val="005A4A86"/>
    <w:rsid w:val="005A7916"/>
    <w:rsid w:val="005C6363"/>
    <w:rsid w:val="005C706E"/>
    <w:rsid w:val="005F092F"/>
    <w:rsid w:val="00627D5B"/>
    <w:rsid w:val="00635B0B"/>
    <w:rsid w:val="006A3C51"/>
    <w:rsid w:val="006B70E4"/>
    <w:rsid w:val="00706510"/>
    <w:rsid w:val="00712648"/>
    <w:rsid w:val="00747DE0"/>
    <w:rsid w:val="007527FF"/>
    <w:rsid w:val="00782509"/>
    <w:rsid w:val="00783323"/>
    <w:rsid w:val="007A0879"/>
    <w:rsid w:val="007A71E8"/>
    <w:rsid w:val="007B00F1"/>
    <w:rsid w:val="007C48B9"/>
    <w:rsid w:val="00801E63"/>
    <w:rsid w:val="0081326A"/>
    <w:rsid w:val="00813417"/>
    <w:rsid w:val="00820C9D"/>
    <w:rsid w:val="008B2BFF"/>
    <w:rsid w:val="008C05B0"/>
    <w:rsid w:val="009062A5"/>
    <w:rsid w:val="00915DB4"/>
    <w:rsid w:val="009167C1"/>
    <w:rsid w:val="00940467"/>
    <w:rsid w:val="009577A0"/>
    <w:rsid w:val="009F02F8"/>
    <w:rsid w:val="00A52B8C"/>
    <w:rsid w:val="00A800F0"/>
    <w:rsid w:val="00B009E7"/>
    <w:rsid w:val="00B04EF7"/>
    <w:rsid w:val="00B057C7"/>
    <w:rsid w:val="00B6003E"/>
    <w:rsid w:val="00B95B47"/>
    <w:rsid w:val="00B97138"/>
    <w:rsid w:val="00BC33DC"/>
    <w:rsid w:val="00BE411D"/>
    <w:rsid w:val="00BE650D"/>
    <w:rsid w:val="00C001A9"/>
    <w:rsid w:val="00C72019"/>
    <w:rsid w:val="00CA1E38"/>
    <w:rsid w:val="00CC4A81"/>
    <w:rsid w:val="00D22EC6"/>
    <w:rsid w:val="00D64F91"/>
    <w:rsid w:val="00D9350C"/>
    <w:rsid w:val="00DE13B0"/>
    <w:rsid w:val="00DE3771"/>
    <w:rsid w:val="00E203A4"/>
    <w:rsid w:val="00E32EA5"/>
    <w:rsid w:val="00E65DDE"/>
    <w:rsid w:val="00E71021"/>
    <w:rsid w:val="00EE0FD7"/>
    <w:rsid w:val="00EE7DFB"/>
    <w:rsid w:val="00F02193"/>
    <w:rsid w:val="00F12BF6"/>
    <w:rsid w:val="00F52082"/>
    <w:rsid w:val="00F63EA6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702599"/>
  <w15:chartTrackingRefBased/>
  <w15:docId w15:val="{2516893C-CB79-40DF-94E3-289D9087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4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11D"/>
  </w:style>
  <w:style w:type="paragraph" w:styleId="Piedepgina">
    <w:name w:val="footer"/>
    <w:basedOn w:val="Normal"/>
    <w:link w:val="PiedepginaCar"/>
    <w:uiPriority w:val="99"/>
    <w:unhideWhenUsed/>
    <w:rsid w:val="00BE4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11D"/>
  </w:style>
  <w:style w:type="paragraph" w:customStyle="1" w:styleId="Default">
    <w:name w:val="Default"/>
    <w:link w:val="DefaultCar"/>
    <w:qFormat/>
    <w:rsid w:val="009062A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9062A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720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06E"/>
    <w:rPr>
      <w:color w:val="954F72" w:themeColor="followedHyperlink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Párrafo de lista1 Car,HOJA Car,Bolita Car,Párrafo de lista4 Car,BOLADEF Car,Párrafo de lista3 Car,Párrafo de lista21 Car,BOLA Car"/>
    <w:link w:val="Prrafodelista"/>
    <w:uiPriority w:val="34"/>
    <w:locked/>
    <w:rsid w:val="00CC4A81"/>
    <w:rPr>
      <w:lang w:val="es-ES_tradnl" w:eastAsia="es-MX"/>
    </w:rPr>
  </w:style>
  <w:style w:type="paragraph" w:styleId="Prrafodelista">
    <w:name w:val="List Paragraph"/>
    <w:aliases w:val="Bullet List,FooterText,numbered,List Paragraph1,Paragraphe de liste1,lp1,Párrafo de lista1,HOJA,Bolita,Párrafo de lista4,BOLADEF,Párrafo de lista3,Párrafo de lista21,BOLA,Nivel 1 OS,Colorful List Accent 1,List Paragraph,b1,Foot,Ha,列出段落"/>
    <w:basedOn w:val="Normal"/>
    <w:link w:val="PrrafodelistaCar"/>
    <w:uiPriority w:val="34"/>
    <w:qFormat/>
    <w:rsid w:val="00CC4A81"/>
    <w:pPr>
      <w:autoSpaceDE w:val="0"/>
      <w:autoSpaceDN w:val="0"/>
      <w:spacing w:after="0" w:line="240" w:lineRule="auto"/>
      <w:ind w:left="720"/>
      <w:contextualSpacing/>
    </w:pPr>
    <w:rPr>
      <w:lang w:val="es-ES_tradnl" w:eastAsia="es-MX"/>
    </w:rPr>
  </w:style>
  <w:style w:type="paragraph" w:styleId="Sinespaciado">
    <w:name w:val="No Spacing"/>
    <w:link w:val="SinespaciadoCar"/>
    <w:uiPriority w:val="99"/>
    <w:qFormat/>
    <w:rsid w:val="00DE13B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rsid w:val="007A0879"/>
  </w:style>
  <w:style w:type="paragraph" w:customStyle="1" w:styleId="MARITZA3">
    <w:name w:val="MARITZA3"/>
    <w:uiPriority w:val="99"/>
    <w:rsid w:val="00E71021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US" w:eastAsia="ar-SA"/>
    </w:rPr>
  </w:style>
  <w:style w:type="paragraph" w:styleId="Revisin">
    <w:name w:val="Revision"/>
    <w:hidden/>
    <w:uiPriority w:val="99"/>
    <w:semiHidden/>
    <w:rsid w:val="00E2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49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28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4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94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isiondelaverdad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Diana Vargas</cp:lastModifiedBy>
  <cp:revision>8</cp:revision>
  <cp:lastPrinted>2019-01-29T23:21:00Z</cp:lastPrinted>
  <dcterms:created xsi:type="dcterms:W3CDTF">2019-08-02T16:31:00Z</dcterms:created>
  <dcterms:modified xsi:type="dcterms:W3CDTF">2023-02-23T13:57:00Z</dcterms:modified>
</cp:coreProperties>
</file>