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2B082" w14:textId="5B626979" w:rsidR="008E25CD" w:rsidRDefault="008E25CD" w:rsidP="00DD11D4">
      <w:pPr>
        <w:jc w:val="both"/>
        <w:rPr>
          <w:rFonts w:ascii="Arial Narrow" w:hAnsi="Arial Narrow"/>
          <w:color w:val="AEAAAA" w:themeColor="background2" w:themeShade="BF"/>
          <w:sz w:val="24"/>
          <w:szCs w:val="24"/>
          <w:lang w:val="es-ES"/>
        </w:rPr>
      </w:pPr>
      <w:r w:rsidRPr="000C373C">
        <w:rPr>
          <w:rFonts w:ascii="Arial Narrow" w:hAnsi="Arial Narrow"/>
          <w:color w:val="AEAAAA" w:themeColor="background2" w:themeShade="BF"/>
          <w:sz w:val="24"/>
          <w:szCs w:val="24"/>
          <w:lang w:val="es-ES"/>
        </w:rPr>
        <w:t xml:space="preserve">El </w:t>
      </w:r>
      <w:r w:rsidR="009E6D49">
        <w:rPr>
          <w:rFonts w:ascii="Arial Narrow" w:hAnsi="Arial Narrow"/>
          <w:color w:val="AEAAAA" w:themeColor="background2" w:themeShade="BF"/>
          <w:sz w:val="24"/>
          <w:szCs w:val="24"/>
          <w:lang w:val="es-ES"/>
        </w:rPr>
        <w:t>equipo de trabajo</w:t>
      </w:r>
      <w:r w:rsidRPr="000C373C">
        <w:rPr>
          <w:rFonts w:ascii="Arial Narrow" w:hAnsi="Arial Narrow"/>
          <w:color w:val="AEAAAA" w:themeColor="background2" w:themeShade="BF"/>
          <w:sz w:val="24"/>
          <w:szCs w:val="24"/>
          <w:lang w:val="es-ES"/>
        </w:rPr>
        <w:t xml:space="preserve"> que tiene la necesidad realizará el correspondiente análisis de riesgo de acuerdo con </w:t>
      </w:r>
      <w:r w:rsidR="00DD11D4">
        <w:rPr>
          <w:rFonts w:ascii="Arial Narrow" w:hAnsi="Arial Narrow"/>
          <w:color w:val="AEAAAA" w:themeColor="background2" w:themeShade="BF"/>
          <w:sz w:val="24"/>
          <w:szCs w:val="24"/>
          <w:lang w:val="es-ES"/>
        </w:rPr>
        <w:t xml:space="preserve">lo establecido por </w:t>
      </w:r>
      <w:r w:rsidRPr="000C373C">
        <w:rPr>
          <w:rFonts w:ascii="Arial Narrow" w:hAnsi="Arial Narrow"/>
          <w:color w:val="AEAAAA" w:themeColor="background2" w:themeShade="BF"/>
          <w:sz w:val="24"/>
          <w:szCs w:val="24"/>
          <w:lang w:val="es-ES"/>
        </w:rPr>
        <w:t xml:space="preserve">Colombia Compra Eficiente, para lo cual se </w:t>
      </w:r>
      <w:r w:rsidR="00DD11D4">
        <w:rPr>
          <w:rFonts w:ascii="Arial Narrow" w:hAnsi="Arial Narrow"/>
          <w:color w:val="AEAAAA" w:themeColor="background2" w:themeShade="BF"/>
          <w:sz w:val="24"/>
          <w:szCs w:val="24"/>
          <w:lang w:val="es-ES"/>
        </w:rPr>
        <w:t>suministran las siguientes</w:t>
      </w:r>
      <w:r w:rsidRPr="000C373C">
        <w:rPr>
          <w:rFonts w:ascii="Arial Narrow" w:hAnsi="Arial Narrow"/>
          <w:color w:val="AEAAAA" w:themeColor="background2" w:themeShade="BF"/>
          <w:sz w:val="24"/>
          <w:szCs w:val="24"/>
          <w:lang w:val="es-ES"/>
        </w:rPr>
        <w:t xml:space="preserve"> guías a tener en cue</w:t>
      </w:r>
      <w:r w:rsidR="004849D6">
        <w:rPr>
          <w:rFonts w:ascii="Arial Narrow" w:hAnsi="Arial Narrow"/>
          <w:color w:val="AEAAAA" w:themeColor="background2" w:themeShade="BF"/>
          <w:sz w:val="24"/>
          <w:szCs w:val="24"/>
          <w:lang w:val="es-ES"/>
        </w:rPr>
        <w:t>nta según el objeto a contratar y será el supervisor quien indique si debe suprimir o incluir otros riesgos.</w:t>
      </w:r>
    </w:p>
    <w:tbl>
      <w:tblPr>
        <w:tblpPr w:leftFromText="141" w:rightFromText="141" w:vertAnchor="page" w:horzAnchor="margin" w:tblpY="2984"/>
        <w:tblW w:w="13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"/>
        <w:gridCol w:w="287"/>
        <w:gridCol w:w="261"/>
        <w:gridCol w:w="277"/>
        <w:gridCol w:w="309"/>
        <w:gridCol w:w="1264"/>
        <w:gridCol w:w="1157"/>
        <w:gridCol w:w="304"/>
        <w:gridCol w:w="304"/>
        <w:gridCol w:w="304"/>
        <w:gridCol w:w="318"/>
        <w:gridCol w:w="562"/>
        <w:gridCol w:w="1407"/>
        <w:gridCol w:w="282"/>
        <w:gridCol w:w="281"/>
        <w:gridCol w:w="282"/>
        <w:gridCol w:w="277"/>
        <w:gridCol w:w="287"/>
        <w:gridCol w:w="562"/>
        <w:gridCol w:w="919"/>
        <w:gridCol w:w="709"/>
        <w:gridCol w:w="1701"/>
        <w:gridCol w:w="1412"/>
      </w:tblGrid>
      <w:tr w:rsidR="004849D6" w:rsidRPr="001C0C76" w14:paraId="67D2B085" w14:textId="77777777" w:rsidTr="002378D8">
        <w:trPr>
          <w:cantSplit/>
          <w:trHeight w:val="841"/>
          <w:tblHeader/>
        </w:trPr>
        <w:tc>
          <w:tcPr>
            <w:tcW w:w="13740" w:type="dxa"/>
            <w:gridSpan w:val="23"/>
            <w:shd w:val="clear" w:color="000000" w:fill="C5D9F1"/>
            <w:noWrap/>
            <w:vAlign w:val="center"/>
            <w:hideMark/>
          </w:tcPr>
          <w:p w14:paraId="67D2B083" w14:textId="77777777" w:rsidR="004849D6" w:rsidRPr="008D2E85" w:rsidRDefault="004849D6" w:rsidP="002378D8">
            <w:pPr>
              <w:jc w:val="center"/>
              <w:rPr>
                <w:rFonts w:ascii="Arial" w:hAnsi="Arial" w:cs="Arial"/>
              </w:rPr>
            </w:pPr>
            <w:r w:rsidRPr="008D2E85">
              <w:rPr>
                <w:rFonts w:ascii="Arial" w:hAnsi="Arial" w:cs="Arial"/>
              </w:rPr>
              <w:t>Anexo</w:t>
            </w:r>
          </w:p>
          <w:p w14:paraId="67D2B084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  <w:r w:rsidRPr="008D2E85">
              <w:rPr>
                <w:rFonts w:ascii="Arial" w:hAnsi="Arial" w:cs="Arial"/>
              </w:rPr>
              <w:t>Análisis de Riesgos</w:t>
            </w:r>
          </w:p>
        </w:tc>
      </w:tr>
      <w:tr w:rsidR="004849D6" w:rsidRPr="001C0C76" w14:paraId="67D2B099" w14:textId="77777777" w:rsidTr="002378D8">
        <w:trPr>
          <w:cantSplit/>
          <w:trHeight w:val="223"/>
        </w:trPr>
        <w:tc>
          <w:tcPr>
            <w:tcW w:w="274" w:type="dxa"/>
            <w:vMerge w:val="restart"/>
            <w:shd w:val="clear" w:color="000000" w:fill="4F81BD"/>
            <w:textDirection w:val="btLr"/>
            <w:vAlign w:val="center"/>
            <w:hideMark/>
          </w:tcPr>
          <w:p w14:paraId="67D2B086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  <w:t>No.</w:t>
            </w:r>
          </w:p>
        </w:tc>
        <w:tc>
          <w:tcPr>
            <w:tcW w:w="287" w:type="dxa"/>
            <w:vMerge w:val="restart"/>
            <w:shd w:val="clear" w:color="000000" w:fill="4F81BD"/>
            <w:textDirection w:val="btLr"/>
            <w:vAlign w:val="center"/>
            <w:hideMark/>
          </w:tcPr>
          <w:p w14:paraId="67D2B087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  <w:t>Clase</w:t>
            </w:r>
          </w:p>
        </w:tc>
        <w:tc>
          <w:tcPr>
            <w:tcW w:w="261" w:type="dxa"/>
            <w:vMerge w:val="restart"/>
            <w:shd w:val="clear" w:color="000000" w:fill="4F81BD"/>
            <w:textDirection w:val="btLr"/>
            <w:vAlign w:val="center"/>
            <w:hideMark/>
          </w:tcPr>
          <w:p w14:paraId="67D2B088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  <w:t>Fuente</w:t>
            </w:r>
          </w:p>
        </w:tc>
        <w:tc>
          <w:tcPr>
            <w:tcW w:w="277" w:type="dxa"/>
            <w:vMerge w:val="restart"/>
            <w:shd w:val="clear" w:color="000000" w:fill="4F81BD"/>
            <w:textDirection w:val="btLr"/>
            <w:vAlign w:val="center"/>
            <w:hideMark/>
          </w:tcPr>
          <w:p w14:paraId="67D2B089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  <w:t>Etapa</w:t>
            </w:r>
          </w:p>
        </w:tc>
        <w:tc>
          <w:tcPr>
            <w:tcW w:w="309" w:type="dxa"/>
            <w:vMerge w:val="restart"/>
            <w:shd w:val="clear" w:color="000000" w:fill="4F81BD"/>
            <w:textDirection w:val="btLr"/>
            <w:vAlign w:val="center"/>
            <w:hideMark/>
          </w:tcPr>
          <w:p w14:paraId="67D2B08A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  <w:t>Tipo</w:t>
            </w:r>
          </w:p>
        </w:tc>
        <w:tc>
          <w:tcPr>
            <w:tcW w:w="1264" w:type="dxa"/>
            <w:vMerge w:val="restart"/>
            <w:shd w:val="clear" w:color="000000" w:fill="4F81BD"/>
            <w:vAlign w:val="center"/>
            <w:hideMark/>
          </w:tcPr>
          <w:p w14:paraId="67D2B08B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  <w:t>Descripción (que puede pasar y, como puede ocurrir)</w:t>
            </w:r>
          </w:p>
        </w:tc>
        <w:tc>
          <w:tcPr>
            <w:tcW w:w="1157" w:type="dxa"/>
            <w:vMerge w:val="restart"/>
            <w:shd w:val="clear" w:color="000000" w:fill="4F81BD"/>
            <w:vAlign w:val="center"/>
            <w:hideMark/>
          </w:tcPr>
          <w:p w14:paraId="67D2B08C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  <w:t>Consecuencia de la Ocurrencia del Evento</w:t>
            </w:r>
          </w:p>
        </w:tc>
        <w:tc>
          <w:tcPr>
            <w:tcW w:w="304" w:type="dxa"/>
            <w:vMerge w:val="restart"/>
            <w:shd w:val="clear" w:color="000000" w:fill="4F81BD"/>
            <w:textDirection w:val="btLr"/>
            <w:vAlign w:val="center"/>
            <w:hideMark/>
          </w:tcPr>
          <w:p w14:paraId="67D2B08D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  <w:t>Probabilidad</w:t>
            </w:r>
          </w:p>
        </w:tc>
        <w:tc>
          <w:tcPr>
            <w:tcW w:w="304" w:type="dxa"/>
            <w:vMerge w:val="restart"/>
            <w:shd w:val="clear" w:color="000000" w:fill="4F81BD"/>
            <w:textDirection w:val="btLr"/>
            <w:vAlign w:val="center"/>
            <w:hideMark/>
          </w:tcPr>
          <w:p w14:paraId="67D2B08E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  <w:t>Impacto</w:t>
            </w:r>
          </w:p>
        </w:tc>
        <w:tc>
          <w:tcPr>
            <w:tcW w:w="304" w:type="dxa"/>
            <w:vMerge w:val="restart"/>
            <w:shd w:val="clear" w:color="000000" w:fill="4F81BD"/>
            <w:textDirection w:val="btLr"/>
            <w:vAlign w:val="center"/>
            <w:hideMark/>
          </w:tcPr>
          <w:p w14:paraId="67D2B08F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  <w:t>Valoración del Riesgo</w:t>
            </w:r>
          </w:p>
        </w:tc>
        <w:tc>
          <w:tcPr>
            <w:tcW w:w="318" w:type="dxa"/>
            <w:vMerge w:val="restart"/>
            <w:shd w:val="clear" w:color="000000" w:fill="4F81BD"/>
            <w:textDirection w:val="btLr"/>
            <w:vAlign w:val="center"/>
            <w:hideMark/>
          </w:tcPr>
          <w:p w14:paraId="67D2B090" w14:textId="77777777" w:rsidR="004849D6" w:rsidRPr="006F06BB" w:rsidRDefault="004849D6" w:rsidP="002378D8">
            <w:pPr>
              <w:jc w:val="center"/>
              <w:rPr>
                <w:rFonts w:ascii="Leelawadee" w:hAnsi="Leelawadee" w:cs="Leelawadee"/>
                <w:b/>
                <w:color w:val="4F6228"/>
                <w:sz w:val="10"/>
                <w:szCs w:val="10"/>
                <w:lang w:eastAsia="es-CO"/>
              </w:rPr>
            </w:pPr>
            <w:r w:rsidRPr="006F06BB">
              <w:rPr>
                <w:rFonts w:ascii="Leelawadee" w:hAnsi="Leelawadee" w:cs="Leelawadee"/>
                <w:b/>
                <w:sz w:val="10"/>
                <w:szCs w:val="10"/>
                <w:lang w:eastAsia="es-CO"/>
              </w:rPr>
              <w:t>Categoría</w:t>
            </w:r>
          </w:p>
        </w:tc>
        <w:tc>
          <w:tcPr>
            <w:tcW w:w="562" w:type="dxa"/>
            <w:vMerge w:val="restart"/>
            <w:shd w:val="clear" w:color="000000" w:fill="FCD5B4"/>
            <w:vAlign w:val="center"/>
            <w:hideMark/>
          </w:tcPr>
          <w:p w14:paraId="67D2B091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  <w:t>¿A quién se le asigna?</w:t>
            </w:r>
          </w:p>
        </w:tc>
        <w:tc>
          <w:tcPr>
            <w:tcW w:w="1407" w:type="dxa"/>
            <w:vMerge w:val="restart"/>
            <w:shd w:val="clear" w:color="000000" w:fill="FCD5B4"/>
            <w:vAlign w:val="center"/>
            <w:hideMark/>
          </w:tcPr>
          <w:p w14:paraId="67D2B092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  <w:t>Tratamiento / Controles a ser implementados</w:t>
            </w:r>
          </w:p>
        </w:tc>
        <w:tc>
          <w:tcPr>
            <w:tcW w:w="1122" w:type="dxa"/>
            <w:gridSpan w:val="4"/>
            <w:shd w:val="clear" w:color="000000" w:fill="FCD5B4"/>
            <w:vAlign w:val="center"/>
            <w:hideMark/>
          </w:tcPr>
          <w:p w14:paraId="67D2B093" w14:textId="77777777" w:rsidR="004849D6" w:rsidRPr="006F06BB" w:rsidRDefault="004849D6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</w:pPr>
            <w:r w:rsidRPr="006F06BB"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  <w:t>Impacto Después del Tratamiento</w:t>
            </w:r>
          </w:p>
        </w:tc>
        <w:tc>
          <w:tcPr>
            <w:tcW w:w="287" w:type="dxa"/>
            <w:vMerge w:val="restart"/>
            <w:shd w:val="clear" w:color="000000" w:fill="FCD5B4"/>
            <w:textDirection w:val="btLr"/>
            <w:vAlign w:val="center"/>
            <w:hideMark/>
          </w:tcPr>
          <w:p w14:paraId="67D2B094" w14:textId="77777777" w:rsidR="004849D6" w:rsidRPr="006F06BB" w:rsidRDefault="004849D6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</w:pPr>
            <w:r w:rsidRPr="006F06BB"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  <w:t>¿Afecta la ejecución del contrato?</w:t>
            </w:r>
          </w:p>
        </w:tc>
        <w:tc>
          <w:tcPr>
            <w:tcW w:w="562" w:type="dxa"/>
            <w:vMerge w:val="restart"/>
            <w:shd w:val="clear" w:color="000000" w:fill="FCD5B4"/>
            <w:textDirection w:val="btLr"/>
            <w:vAlign w:val="center"/>
            <w:hideMark/>
          </w:tcPr>
          <w:p w14:paraId="67D2B095" w14:textId="77777777" w:rsidR="004849D6" w:rsidRPr="006F06BB" w:rsidRDefault="004849D6" w:rsidP="002378D8">
            <w:pPr>
              <w:ind w:left="113" w:right="113"/>
              <w:jc w:val="center"/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</w:pPr>
            <w:r w:rsidRPr="006F06BB"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  <w:t>Persona responsable por implementar el tratamiento</w:t>
            </w:r>
          </w:p>
        </w:tc>
        <w:tc>
          <w:tcPr>
            <w:tcW w:w="919" w:type="dxa"/>
            <w:vMerge w:val="restart"/>
            <w:shd w:val="clear" w:color="000000" w:fill="FCD5B4"/>
            <w:textDirection w:val="btLr"/>
            <w:vAlign w:val="center"/>
            <w:hideMark/>
          </w:tcPr>
          <w:p w14:paraId="67D2B096" w14:textId="77777777" w:rsidR="004849D6" w:rsidRPr="006F06BB" w:rsidRDefault="004849D6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</w:pPr>
            <w:r w:rsidRPr="006F06BB"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  <w:t>Fecha estimada en que se inicia el tratamiento</w:t>
            </w:r>
          </w:p>
        </w:tc>
        <w:tc>
          <w:tcPr>
            <w:tcW w:w="709" w:type="dxa"/>
            <w:vMerge w:val="restart"/>
            <w:shd w:val="clear" w:color="000000" w:fill="FCD5B4"/>
            <w:textDirection w:val="btLr"/>
            <w:vAlign w:val="center"/>
            <w:hideMark/>
          </w:tcPr>
          <w:p w14:paraId="67D2B097" w14:textId="77777777" w:rsidR="004849D6" w:rsidRPr="006F06BB" w:rsidRDefault="004849D6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</w:pPr>
            <w:r w:rsidRPr="006F06BB"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  <w:t>Fecha estimada en que se completa el tratamiento</w:t>
            </w:r>
          </w:p>
        </w:tc>
        <w:tc>
          <w:tcPr>
            <w:tcW w:w="3113" w:type="dxa"/>
            <w:gridSpan w:val="2"/>
            <w:shd w:val="clear" w:color="000000" w:fill="FCD5B4"/>
            <w:vAlign w:val="center"/>
            <w:hideMark/>
          </w:tcPr>
          <w:p w14:paraId="67D2B098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  <w:t>Monitoreo y Revisión</w:t>
            </w:r>
          </w:p>
        </w:tc>
      </w:tr>
      <w:tr w:rsidR="004849D6" w:rsidRPr="001C0C76" w14:paraId="67D2B0B1" w14:textId="77777777" w:rsidTr="002378D8">
        <w:trPr>
          <w:cantSplit/>
          <w:trHeight w:val="648"/>
        </w:trPr>
        <w:tc>
          <w:tcPr>
            <w:tcW w:w="274" w:type="dxa"/>
            <w:vMerge/>
            <w:vAlign w:val="center"/>
            <w:hideMark/>
          </w:tcPr>
          <w:p w14:paraId="67D2B09A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287" w:type="dxa"/>
            <w:vMerge/>
            <w:vAlign w:val="center"/>
            <w:hideMark/>
          </w:tcPr>
          <w:p w14:paraId="67D2B09B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261" w:type="dxa"/>
            <w:vMerge/>
            <w:vAlign w:val="center"/>
            <w:hideMark/>
          </w:tcPr>
          <w:p w14:paraId="67D2B09C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277" w:type="dxa"/>
            <w:vMerge/>
            <w:vAlign w:val="center"/>
            <w:hideMark/>
          </w:tcPr>
          <w:p w14:paraId="67D2B09D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309" w:type="dxa"/>
            <w:vMerge/>
            <w:vAlign w:val="center"/>
            <w:hideMark/>
          </w:tcPr>
          <w:p w14:paraId="67D2B09E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14:paraId="67D2B09F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14:paraId="67D2B0A0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304" w:type="dxa"/>
            <w:vMerge/>
            <w:vAlign w:val="center"/>
            <w:hideMark/>
          </w:tcPr>
          <w:p w14:paraId="67D2B0A1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304" w:type="dxa"/>
            <w:vMerge/>
            <w:vAlign w:val="center"/>
            <w:hideMark/>
          </w:tcPr>
          <w:p w14:paraId="67D2B0A2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304" w:type="dxa"/>
            <w:vMerge/>
            <w:vAlign w:val="center"/>
            <w:hideMark/>
          </w:tcPr>
          <w:p w14:paraId="67D2B0A3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318" w:type="dxa"/>
            <w:vMerge/>
            <w:vAlign w:val="center"/>
            <w:hideMark/>
          </w:tcPr>
          <w:p w14:paraId="67D2B0A4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4F6228"/>
                <w:sz w:val="10"/>
                <w:szCs w:val="10"/>
                <w:lang w:eastAsia="es-CO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14:paraId="67D2B0A5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1407" w:type="dxa"/>
            <w:vMerge/>
            <w:vAlign w:val="center"/>
            <w:hideMark/>
          </w:tcPr>
          <w:p w14:paraId="67D2B0A6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282" w:type="dxa"/>
            <w:shd w:val="clear" w:color="000000" w:fill="FCD5B4"/>
            <w:textDirection w:val="btLr"/>
            <w:vAlign w:val="center"/>
            <w:hideMark/>
          </w:tcPr>
          <w:p w14:paraId="67D2B0A7" w14:textId="77777777" w:rsidR="004849D6" w:rsidRPr="006F06BB" w:rsidRDefault="004849D6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</w:pPr>
            <w:r w:rsidRPr="006F06BB"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  <w:t>Probabilidad</w:t>
            </w:r>
          </w:p>
        </w:tc>
        <w:tc>
          <w:tcPr>
            <w:tcW w:w="281" w:type="dxa"/>
            <w:shd w:val="clear" w:color="000000" w:fill="FCD5B4"/>
            <w:textDirection w:val="btLr"/>
            <w:vAlign w:val="center"/>
            <w:hideMark/>
          </w:tcPr>
          <w:p w14:paraId="67D2B0A8" w14:textId="77777777" w:rsidR="004849D6" w:rsidRPr="006F06BB" w:rsidRDefault="004849D6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</w:pPr>
            <w:r w:rsidRPr="006F06BB"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  <w:t>Impacto</w:t>
            </w:r>
          </w:p>
        </w:tc>
        <w:tc>
          <w:tcPr>
            <w:tcW w:w="282" w:type="dxa"/>
            <w:shd w:val="clear" w:color="000000" w:fill="FCD5B4"/>
            <w:textDirection w:val="btLr"/>
            <w:vAlign w:val="center"/>
            <w:hideMark/>
          </w:tcPr>
          <w:p w14:paraId="67D2B0A9" w14:textId="77777777" w:rsidR="004849D6" w:rsidRPr="006F06BB" w:rsidRDefault="004849D6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</w:pPr>
            <w:r w:rsidRPr="006F06BB"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  <w:t>Valoración del Riesgo</w:t>
            </w:r>
          </w:p>
        </w:tc>
        <w:tc>
          <w:tcPr>
            <w:tcW w:w="277" w:type="dxa"/>
            <w:shd w:val="clear" w:color="000000" w:fill="FCD5B4"/>
            <w:textDirection w:val="btLr"/>
            <w:vAlign w:val="center"/>
            <w:hideMark/>
          </w:tcPr>
          <w:p w14:paraId="67D2B0AA" w14:textId="77777777" w:rsidR="004849D6" w:rsidRPr="006F06BB" w:rsidRDefault="004849D6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</w:pPr>
            <w:r w:rsidRPr="006F06BB"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  <w:t>Categoría</w:t>
            </w:r>
          </w:p>
        </w:tc>
        <w:tc>
          <w:tcPr>
            <w:tcW w:w="287" w:type="dxa"/>
            <w:vMerge/>
            <w:vAlign w:val="center"/>
            <w:hideMark/>
          </w:tcPr>
          <w:p w14:paraId="67D2B0AB" w14:textId="77777777" w:rsidR="004849D6" w:rsidRPr="006F06BB" w:rsidRDefault="004849D6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</w:pPr>
          </w:p>
        </w:tc>
        <w:tc>
          <w:tcPr>
            <w:tcW w:w="562" w:type="dxa"/>
            <w:vMerge/>
            <w:textDirection w:val="btLr"/>
            <w:vAlign w:val="center"/>
            <w:hideMark/>
          </w:tcPr>
          <w:p w14:paraId="67D2B0AC" w14:textId="77777777" w:rsidR="004849D6" w:rsidRPr="006F06BB" w:rsidRDefault="004849D6" w:rsidP="002378D8">
            <w:pPr>
              <w:ind w:left="113" w:right="113"/>
              <w:jc w:val="center"/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14:paraId="67D2B0AD" w14:textId="77777777" w:rsidR="004849D6" w:rsidRPr="006F06BB" w:rsidRDefault="004849D6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7D2B0AE" w14:textId="77777777" w:rsidR="004849D6" w:rsidRPr="006F06BB" w:rsidRDefault="004849D6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</w:pPr>
          </w:p>
        </w:tc>
        <w:tc>
          <w:tcPr>
            <w:tcW w:w="1701" w:type="dxa"/>
            <w:shd w:val="clear" w:color="000000" w:fill="FCD5B4"/>
            <w:textDirection w:val="btLr"/>
            <w:vAlign w:val="center"/>
            <w:hideMark/>
          </w:tcPr>
          <w:p w14:paraId="67D2B0AF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  <w:t>¿Cómo se realiza el monitoreo?</w:t>
            </w:r>
          </w:p>
        </w:tc>
        <w:tc>
          <w:tcPr>
            <w:tcW w:w="1412" w:type="dxa"/>
            <w:shd w:val="clear" w:color="000000" w:fill="FCD5B4"/>
            <w:textDirection w:val="btLr"/>
            <w:vAlign w:val="center"/>
            <w:hideMark/>
          </w:tcPr>
          <w:p w14:paraId="67D2B0B0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  <w:t>Perio</w:t>
            </w:r>
            <w:r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  <w:t>di</w:t>
            </w:r>
            <w:r w:rsidRPr="001C0C76"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  <w:t>cidad ¿Cuándo?</w:t>
            </w:r>
          </w:p>
        </w:tc>
      </w:tr>
      <w:tr w:rsidR="004849D6" w:rsidRPr="001C0C76" w14:paraId="67D2B0C9" w14:textId="77777777" w:rsidTr="002378D8">
        <w:trPr>
          <w:cantSplit/>
          <w:trHeight w:val="1134"/>
        </w:trPr>
        <w:tc>
          <w:tcPr>
            <w:tcW w:w="274" w:type="dxa"/>
            <w:noWrap/>
            <w:vAlign w:val="center"/>
            <w:hideMark/>
          </w:tcPr>
          <w:p w14:paraId="67D2B0B2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sz w:val="10"/>
                <w:szCs w:val="10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</w:rPr>
              <w:t>1</w:t>
            </w:r>
          </w:p>
        </w:tc>
        <w:tc>
          <w:tcPr>
            <w:tcW w:w="287" w:type="dxa"/>
            <w:shd w:val="clear" w:color="000000" w:fill="FFFFFF"/>
            <w:textDirection w:val="btLr"/>
            <w:vAlign w:val="center"/>
            <w:hideMark/>
          </w:tcPr>
          <w:p w14:paraId="67D2B0B3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General</w:t>
            </w:r>
          </w:p>
        </w:tc>
        <w:tc>
          <w:tcPr>
            <w:tcW w:w="261" w:type="dxa"/>
            <w:shd w:val="clear" w:color="000000" w:fill="FFFFFF"/>
            <w:textDirection w:val="btLr"/>
            <w:vAlign w:val="center"/>
            <w:hideMark/>
          </w:tcPr>
          <w:p w14:paraId="67D2B0B4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Externo</w:t>
            </w:r>
          </w:p>
        </w:tc>
        <w:tc>
          <w:tcPr>
            <w:tcW w:w="277" w:type="dxa"/>
            <w:shd w:val="clear" w:color="000000" w:fill="FFFFFF"/>
            <w:textDirection w:val="btLr"/>
            <w:vAlign w:val="center"/>
            <w:hideMark/>
          </w:tcPr>
          <w:p w14:paraId="67D2B0B5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Selección</w:t>
            </w:r>
          </w:p>
        </w:tc>
        <w:tc>
          <w:tcPr>
            <w:tcW w:w="309" w:type="dxa"/>
            <w:shd w:val="clear" w:color="000000" w:fill="FFFFFF"/>
            <w:textDirection w:val="btLr"/>
            <w:vAlign w:val="center"/>
            <w:hideMark/>
          </w:tcPr>
          <w:p w14:paraId="67D2B0B6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Riesgos Operacionales</w:t>
            </w:r>
          </w:p>
        </w:tc>
        <w:tc>
          <w:tcPr>
            <w:tcW w:w="1264" w:type="dxa"/>
            <w:vAlign w:val="center"/>
            <w:hideMark/>
          </w:tcPr>
          <w:p w14:paraId="67D2B0B7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No estar incluido y aprobada la contratación solicitada dentro del Plan Anual de Adquisiciones</w:t>
            </w:r>
          </w:p>
        </w:tc>
        <w:tc>
          <w:tcPr>
            <w:tcW w:w="1157" w:type="dxa"/>
            <w:vAlign w:val="center"/>
            <w:hideMark/>
          </w:tcPr>
          <w:p w14:paraId="67D2B0B8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No satisfacer una necesidad específica de la Entidad; dejar de prestar un servicio que se requiere para cumplir los fines institucionales.</w:t>
            </w:r>
          </w:p>
        </w:tc>
        <w:tc>
          <w:tcPr>
            <w:tcW w:w="304" w:type="dxa"/>
            <w:shd w:val="clear" w:color="000000" w:fill="FFFFFF"/>
            <w:vAlign w:val="center"/>
            <w:hideMark/>
          </w:tcPr>
          <w:p w14:paraId="67D2B0B9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3</w:t>
            </w:r>
          </w:p>
        </w:tc>
        <w:tc>
          <w:tcPr>
            <w:tcW w:w="304" w:type="dxa"/>
            <w:shd w:val="clear" w:color="000000" w:fill="FFFFFF"/>
            <w:vAlign w:val="center"/>
            <w:hideMark/>
          </w:tcPr>
          <w:p w14:paraId="67D2B0BA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4</w:t>
            </w:r>
          </w:p>
        </w:tc>
        <w:tc>
          <w:tcPr>
            <w:tcW w:w="304" w:type="dxa"/>
            <w:shd w:val="clear" w:color="auto" w:fill="FFFF00"/>
            <w:noWrap/>
            <w:vAlign w:val="center"/>
            <w:hideMark/>
          </w:tcPr>
          <w:p w14:paraId="67D2B0BB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7</w:t>
            </w:r>
          </w:p>
        </w:tc>
        <w:tc>
          <w:tcPr>
            <w:tcW w:w="318" w:type="dxa"/>
            <w:shd w:val="clear" w:color="auto" w:fill="FFFF00"/>
            <w:noWrap/>
            <w:textDirection w:val="btLr"/>
            <w:vAlign w:val="center"/>
            <w:hideMark/>
          </w:tcPr>
          <w:p w14:paraId="67D2B0BC" w14:textId="77777777" w:rsidR="004849D6" w:rsidRPr="001C0C76" w:rsidRDefault="004849D6" w:rsidP="002378D8">
            <w:pPr>
              <w:ind w:left="113" w:right="113"/>
              <w:jc w:val="center"/>
              <w:rPr>
                <w:rFonts w:ascii="Leelawadee" w:hAnsi="Leelawadee" w:cs="Leelawadee"/>
                <w:color w:val="4F6228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Riesgo Alto</w:t>
            </w:r>
          </w:p>
        </w:tc>
        <w:tc>
          <w:tcPr>
            <w:tcW w:w="562" w:type="dxa"/>
            <w:textDirection w:val="btLr"/>
            <w:vAlign w:val="center"/>
            <w:hideMark/>
          </w:tcPr>
          <w:p w14:paraId="67D2B0BD" w14:textId="77777777" w:rsidR="004849D6" w:rsidRPr="001C0C76" w:rsidRDefault="004849D6" w:rsidP="002378D8">
            <w:pPr>
              <w:ind w:left="113" w:right="113"/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Contratante</w:t>
            </w:r>
          </w:p>
        </w:tc>
        <w:tc>
          <w:tcPr>
            <w:tcW w:w="1407" w:type="dxa"/>
            <w:vAlign w:val="center"/>
            <w:hideMark/>
          </w:tcPr>
          <w:p w14:paraId="67D2B0BE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Comprobar que el objeto contractual esté inmerso en el Plan Anual de Adquisiciones y en el Proyecto de Inversión</w:t>
            </w:r>
            <w:r>
              <w:rPr>
                <w:rFonts w:ascii="Leelawadee" w:hAnsi="Leelawadee" w:cs="Leelawadee"/>
                <w:sz w:val="10"/>
                <w:szCs w:val="10"/>
                <w:lang w:eastAsia="es-CO"/>
              </w:rPr>
              <w:t xml:space="preserve"> (si aplica)</w:t>
            </w: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.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14:paraId="67D2B0BF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14:paraId="67D2B0C0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1</w:t>
            </w:r>
          </w:p>
        </w:tc>
        <w:tc>
          <w:tcPr>
            <w:tcW w:w="282" w:type="dxa"/>
            <w:shd w:val="clear" w:color="auto" w:fill="B4C6E7" w:themeFill="accent1" w:themeFillTint="66"/>
            <w:noWrap/>
            <w:vAlign w:val="center"/>
            <w:hideMark/>
          </w:tcPr>
          <w:p w14:paraId="67D2B0C1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2</w:t>
            </w:r>
          </w:p>
        </w:tc>
        <w:tc>
          <w:tcPr>
            <w:tcW w:w="277" w:type="dxa"/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67D2B0C2" w14:textId="77777777" w:rsidR="004849D6" w:rsidRPr="001C0C76" w:rsidRDefault="004849D6" w:rsidP="002378D8">
            <w:pPr>
              <w:ind w:left="113" w:right="113"/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Riesgo Bajo</w:t>
            </w:r>
          </w:p>
        </w:tc>
        <w:tc>
          <w:tcPr>
            <w:tcW w:w="287" w:type="dxa"/>
            <w:shd w:val="clear" w:color="000000" w:fill="FFFFFF"/>
            <w:vAlign w:val="center"/>
            <w:hideMark/>
          </w:tcPr>
          <w:p w14:paraId="67D2B0C3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SI</w:t>
            </w:r>
          </w:p>
        </w:tc>
        <w:tc>
          <w:tcPr>
            <w:tcW w:w="562" w:type="dxa"/>
            <w:textDirection w:val="btLr"/>
            <w:vAlign w:val="center"/>
            <w:hideMark/>
          </w:tcPr>
          <w:p w14:paraId="67D2B0C4" w14:textId="69752D62" w:rsidR="004849D6" w:rsidRPr="001C0C76" w:rsidRDefault="004849D6" w:rsidP="002378D8">
            <w:pPr>
              <w:ind w:left="113" w:right="113"/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Contratante</w:t>
            </w: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 xml:space="preserve"> – </w:t>
            </w:r>
            <w:r w:rsidR="009E6D49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 xml:space="preserve">Equipo </w:t>
            </w: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que genera la necesidad</w:t>
            </w:r>
          </w:p>
        </w:tc>
        <w:tc>
          <w:tcPr>
            <w:tcW w:w="919" w:type="dxa"/>
            <w:textDirection w:val="btLr"/>
            <w:vAlign w:val="center"/>
          </w:tcPr>
          <w:p w14:paraId="67D2B0C5" w14:textId="77777777" w:rsidR="004849D6" w:rsidRPr="001C0C76" w:rsidRDefault="004849D6" w:rsidP="002378D8">
            <w:pPr>
              <w:ind w:left="113" w:right="113"/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Planeación del Proceso – Etapa precontractual</w:t>
            </w:r>
          </w:p>
        </w:tc>
        <w:tc>
          <w:tcPr>
            <w:tcW w:w="709" w:type="dxa"/>
            <w:textDirection w:val="btLr"/>
            <w:vAlign w:val="center"/>
          </w:tcPr>
          <w:p w14:paraId="67D2B0C6" w14:textId="77777777" w:rsidR="004849D6" w:rsidRPr="001C0C76" w:rsidRDefault="004849D6" w:rsidP="002378D8">
            <w:pPr>
              <w:ind w:left="113" w:right="113"/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A la fecha de expedición de los estudios previos</w:t>
            </w:r>
          </w:p>
        </w:tc>
        <w:tc>
          <w:tcPr>
            <w:tcW w:w="1701" w:type="dxa"/>
            <w:vAlign w:val="center"/>
            <w:hideMark/>
          </w:tcPr>
          <w:p w14:paraId="67D2B0C7" w14:textId="79F44D38" w:rsidR="004849D6" w:rsidRPr="001C0C76" w:rsidRDefault="009E6D49" w:rsidP="002378D8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sz w:val="10"/>
                <w:szCs w:val="10"/>
                <w:lang w:eastAsia="es-CO"/>
              </w:rPr>
              <w:t>El equipo</w:t>
            </w:r>
            <w:r w:rsidR="004849D6">
              <w:rPr>
                <w:rFonts w:ascii="Leelawadee" w:hAnsi="Leelawadee" w:cs="Leelawadee"/>
                <w:sz w:val="10"/>
                <w:szCs w:val="10"/>
                <w:lang w:eastAsia="es-CO"/>
              </w:rPr>
              <w:t xml:space="preserve"> que genera la necesidad</w:t>
            </w:r>
            <w:r w:rsidR="004849D6"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 xml:space="preserve"> durante la etapa preparatoria de la contratación, revisa el plan de Adquisiciones y verifica </w:t>
            </w:r>
            <w:r w:rsidR="004849D6">
              <w:rPr>
                <w:rFonts w:ascii="Leelawadee" w:hAnsi="Leelawadee" w:cs="Leelawadee"/>
                <w:sz w:val="10"/>
                <w:szCs w:val="10"/>
                <w:lang w:eastAsia="es-CO"/>
              </w:rPr>
              <w:t>su inclusión</w:t>
            </w:r>
            <w:r w:rsidR="004849D6"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.</w:t>
            </w:r>
          </w:p>
        </w:tc>
        <w:tc>
          <w:tcPr>
            <w:tcW w:w="1412" w:type="dxa"/>
            <w:vAlign w:val="center"/>
            <w:hideMark/>
          </w:tcPr>
          <w:p w14:paraId="67D2B0C8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Semanal</w:t>
            </w:r>
          </w:p>
        </w:tc>
      </w:tr>
      <w:tr w:rsidR="004849D6" w:rsidRPr="001C0C76" w14:paraId="67D2B0E1" w14:textId="77777777" w:rsidTr="002378D8">
        <w:trPr>
          <w:cantSplit/>
          <w:trHeight w:val="1134"/>
        </w:trPr>
        <w:tc>
          <w:tcPr>
            <w:tcW w:w="274" w:type="dxa"/>
            <w:noWrap/>
            <w:vAlign w:val="center"/>
            <w:hideMark/>
          </w:tcPr>
          <w:p w14:paraId="67D2B0CA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2</w:t>
            </w:r>
          </w:p>
        </w:tc>
        <w:tc>
          <w:tcPr>
            <w:tcW w:w="287" w:type="dxa"/>
            <w:shd w:val="clear" w:color="000000" w:fill="FFFFFF"/>
            <w:textDirection w:val="btLr"/>
            <w:vAlign w:val="center"/>
            <w:hideMark/>
          </w:tcPr>
          <w:p w14:paraId="67D2B0CB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General</w:t>
            </w:r>
          </w:p>
        </w:tc>
        <w:tc>
          <w:tcPr>
            <w:tcW w:w="261" w:type="dxa"/>
            <w:shd w:val="clear" w:color="000000" w:fill="FFFFFF"/>
            <w:textDirection w:val="btLr"/>
            <w:vAlign w:val="center"/>
            <w:hideMark/>
          </w:tcPr>
          <w:p w14:paraId="67D2B0CC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Externo</w:t>
            </w:r>
          </w:p>
        </w:tc>
        <w:tc>
          <w:tcPr>
            <w:tcW w:w="277" w:type="dxa"/>
            <w:shd w:val="clear" w:color="000000" w:fill="FFFFFF"/>
            <w:textDirection w:val="btLr"/>
            <w:vAlign w:val="center"/>
            <w:hideMark/>
          </w:tcPr>
          <w:p w14:paraId="67D2B0CD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Selección</w:t>
            </w:r>
          </w:p>
        </w:tc>
        <w:tc>
          <w:tcPr>
            <w:tcW w:w="309" w:type="dxa"/>
            <w:shd w:val="clear" w:color="000000" w:fill="FFFFFF"/>
            <w:textDirection w:val="btLr"/>
            <w:vAlign w:val="center"/>
            <w:hideMark/>
          </w:tcPr>
          <w:p w14:paraId="67D2B0CE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Riesgos Operacionales</w:t>
            </w:r>
          </w:p>
        </w:tc>
        <w:tc>
          <w:tcPr>
            <w:tcW w:w="1264" w:type="dxa"/>
            <w:vAlign w:val="center"/>
            <w:hideMark/>
          </w:tcPr>
          <w:p w14:paraId="67D2B0CF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 xml:space="preserve">Que se presenten nuevos lineamientos gubernamentales que generen nuevos requerimientos y necesidades </w:t>
            </w:r>
          </w:p>
        </w:tc>
        <w:tc>
          <w:tcPr>
            <w:tcW w:w="1157" w:type="dxa"/>
            <w:vAlign w:val="center"/>
            <w:hideMark/>
          </w:tcPr>
          <w:p w14:paraId="67D2B0D0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 xml:space="preserve">Que </w:t>
            </w: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se afecte</w:t>
            </w: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 xml:space="preserve"> </w:t>
            </w: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 xml:space="preserve">la necesidad </w:t>
            </w: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de la entidad</w:t>
            </w:r>
          </w:p>
        </w:tc>
        <w:tc>
          <w:tcPr>
            <w:tcW w:w="304" w:type="dxa"/>
            <w:shd w:val="clear" w:color="000000" w:fill="FFFFFF"/>
            <w:vAlign w:val="center"/>
            <w:hideMark/>
          </w:tcPr>
          <w:p w14:paraId="67D2B0D1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3</w:t>
            </w:r>
          </w:p>
        </w:tc>
        <w:tc>
          <w:tcPr>
            <w:tcW w:w="304" w:type="dxa"/>
            <w:shd w:val="clear" w:color="000000" w:fill="FFFFFF"/>
            <w:vAlign w:val="center"/>
            <w:hideMark/>
          </w:tcPr>
          <w:p w14:paraId="67D2B0D2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3</w:t>
            </w:r>
          </w:p>
        </w:tc>
        <w:tc>
          <w:tcPr>
            <w:tcW w:w="304" w:type="dxa"/>
            <w:shd w:val="clear" w:color="auto" w:fill="FFFF00"/>
            <w:noWrap/>
            <w:vAlign w:val="center"/>
            <w:hideMark/>
          </w:tcPr>
          <w:p w14:paraId="67D2B0D3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6</w:t>
            </w:r>
          </w:p>
        </w:tc>
        <w:tc>
          <w:tcPr>
            <w:tcW w:w="318" w:type="dxa"/>
            <w:shd w:val="clear" w:color="auto" w:fill="FFFF00"/>
            <w:noWrap/>
            <w:textDirection w:val="btLr"/>
            <w:vAlign w:val="center"/>
            <w:hideMark/>
          </w:tcPr>
          <w:p w14:paraId="67D2B0D4" w14:textId="77777777" w:rsidR="004849D6" w:rsidRPr="001C0C76" w:rsidRDefault="004849D6" w:rsidP="002378D8">
            <w:pPr>
              <w:ind w:left="113" w:right="113"/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Riesgo Alto</w:t>
            </w:r>
          </w:p>
        </w:tc>
        <w:tc>
          <w:tcPr>
            <w:tcW w:w="562" w:type="dxa"/>
            <w:textDirection w:val="btLr"/>
            <w:vAlign w:val="center"/>
            <w:hideMark/>
          </w:tcPr>
          <w:p w14:paraId="67D2B0D5" w14:textId="77777777" w:rsidR="004849D6" w:rsidRPr="001C0C76" w:rsidRDefault="004849D6" w:rsidP="002378D8">
            <w:pPr>
              <w:ind w:left="113" w:right="113"/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Contratante</w:t>
            </w:r>
          </w:p>
        </w:tc>
        <w:tc>
          <w:tcPr>
            <w:tcW w:w="1407" w:type="dxa"/>
            <w:vAlign w:val="center"/>
            <w:hideMark/>
          </w:tcPr>
          <w:p w14:paraId="67D2B0D6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 xml:space="preserve">Construir un Plan de Contratación </w:t>
            </w: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que permita incorporar los cambios gubernamentales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14:paraId="67D2B0D7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3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14:paraId="67D2B0D8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2</w:t>
            </w:r>
          </w:p>
        </w:tc>
        <w:tc>
          <w:tcPr>
            <w:tcW w:w="282" w:type="dxa"/>
            <w:shd w:val="clear" w:color="000000" w:fill="76933C"/>
            <w:noWrap/>
            <w:vAlign w:val="center"/>
            <w:hideMark/>
          </w:tcPr>
          <w:p w14:paraId="67D2B0D9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5</w:t>
            </w:r>
          </w:p>
        </w:tc>
        <w:tc>
          <w:tcPr>
            <w:tcW w:w="277" w:type="dxa"/>
            <w:shd w:val="clear" w:color="000000" w:fill="76933C"/>
            <w:noWrap/>
            <w:textDirection w:val="btLr"/>
            <w:vAlign w:val="center"/>
            <w:hideMark/>
          </w:tcPr>
          <w:p w14:paraId="67D2B0DA" w14:textId="77777777" w:rsidR="004849D6" w:rsidRPr="001C0C76" w:rsidRDefault="004849D6" w:rsidP="002378D8">
            <w:pPr>
              <w:ind w:left="113" w:right="113"/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Riesgo Medio</w:t>
            </w:r>
          </w:p>
        </w:tc>
        <w:tc>
          <w:tcPr>
            <w:tcW w:w="287" w:type="dxa"/>
            <w:shd w:val="clear" w:color="000000" w:fill="FFFFFF"/>
            <w:vAlign w:val="center"/>
            <w:hideMark/>
          </w:tcPr>
          <w:p w14:paraId="67D2B0DB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SI</w:t>
            </w:r>
          </w:p>
        </w:tc>
        <w:tc>
          <w:tcPr>
            <w:tcW w:w="562" w:type="dxa"/>
            <w:textDirection w:val="btLr"/>
            <w:vAlign w:val="center"/>
            <w:hideMark/>
          </w:tcPr>
          <w:p w14:paraId="67D2B0DC" w14:textId="77777777" w:rsidR="004849D6" w:rsidRPr="001C0C76" w:rsidRDefault="004849D6" w:rsidP="002378D8">
            <w:pPr>
              <w:ind w:left="113" w:right="113"/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Contratante</w:t>
            </w:r>
          </w:p>
        </w:tc>
        <w:tc>
          <w:tcPr>
            <w:tcW w:w="919" w:type="dxa"/>
            <w:textDirection w:val="btLr"/>
            <w:vAlign w:val="center"/>
          </w:tcPr>
          <w:p w14:paraId="67D2B0DD" w14:textId="77777777" w:rsidR="004849D6" w:rsidRPr="001C0C76" w:rsidRDefault="004849D6" w:rsidP="002378D8">
            <w:pPr>
              <w:ind w:left="113" w:right="113"/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Planeación del Proceso – Etapa precontractual</w:t>
            </w:r>
          </w:p>
        </w:tc>
        <w:tc>
          <w:tcPr>
            <w:tcW w:w="709" w:type="dxa"/>
            <w:textDirection w:val="btLr"/>
            <w:vAlign w:val="center"/>
          </w:tcPr>
          <w:p w14:paraId="67D2B0DE" w14:textId="77777777" w:rsidR="004849D6" w:rsidRPr="001C0C76" w:rsidRDefault="004849D6" w:rsidP="002378D8">
            <w:pPr>
              <w:ind w:left="113" w:right="113"/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A la fecha de expedición de los estudios previos</w:t>
            </w:r>
          </w:p>
        </w:tc>
        <w:tc>
          <w:tcPr>
            <w:tcW w:w="1701" w:type="dxa"/>
            <w:vAlign w:val="center"/>
            <w:hideMark/>
          </w:tcPr>
          <w:p w14:paraId="67D2B0DF" w14:textId="7B1B10F3" w:rsidR="004849D6" w:rsidRPr="001C0C76" w:rsidRDefault="009E6D49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sz w:val="10"/>
                <w:szCs w:val="10"/>
                <w:lang w:eastAsia="es-CO"/>
              </w:rPr>
              <w:t>El equipo</w:t>
            </w:r>
            <w:r w:rsidR="004849D6">
              <w:rPr>
                <w:rFonts w:ascii="Leelawadee" w:hAnsi="Leelawadee" w:cs="Leelawadee"/>
                <w:sz w:val="10"/>
                <w:szCs w:val="10"/>
                <w:lang w:eastAsia="es-CO"/>
              </w:rPr>
              <w:t xml:space="preserve"> que genera la necesidad</w:t>
            </w:r>
            <w:r w:rsidR="004849D6"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 xml:space="preserve"> durante la etapa preparatoria de la contratación, revisa </w:t>
            </w:r>
            <w:r w:rsidR="004849D6">
              <w:rPr>
                <w:rFonts w:ascii="Leelawadee" w:hAnsi="Leelawadee" w:cs="Leelawadee"/>
                <w:sz w:val="10"/>
                <w:szCs w:val="10"/>
                <w:lang w:eastAsia="es-CO"/>
              </w:rPr>
              <w:t>al estructurar los estudios previos</w:t>
            </w:r>
            <w:r w:rsidR="004849D6"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.</w:t>
            </w:r>
          </w:p>
        </w:tc>
        <w:tc>
          <w:tcPr>
            <w:tcW w:w="1412" w:type="dxa"/>
            <w:vAlign w:val="center"/>
            <w:hideMark/>
          </w:tcPr>
          <w:p w14:paraId="67D2B0E0" w14:textId="155AECD8" w:rsidR="004849D6" w:rsidRPr="001C0C76" w:rsidRDefault="009E6D49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sz w:val="10"/>
                <w:szCs w:val="10"/>
                <w:lang w:eastAsia="es-CO"/>
              </w:rPr>
              <w:t>El equipo</w:t>
            </w:r>
            <w:r w:rsidR="004849D6">
              <w:rPr>
                <w:rFonts w:ascii="Leelawadee" w:hAnsi="Leelawadee" w:cs="Leelawadee"/>
                <w:sz w:val="10"/>
                <w:szCs w:val="10"/>
                <w:lang w:eastAsia="es-CO"/>
              </w:rPr>
              <w:t xml:space="preserve"> que genera la necesidad</w:t>
            </w:r>
            <w:r w:rsidR="004849D6"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 xml:space="preserve"> durante la etapa preparatoria de la contratación</w:t>
            </w:r>
          </w:p>
        </w:tc>
      </w:tr>
      <w:tr w:rsidR="004849D6" w:rsidRPr="001C0C76" w14:paraId="67D2B0F9" w14:textId="77777777" w:rsidTr="002378D8">
        <w:trPr>
          <w:cantSplit/>
          <w:trHeight w:val="1134"/>
        </w:trPr>
        <w:tc>
          <w:tcPr>
            <w:tcW w:w="274" w:type="dxa"/>
            <w:noWrap/>
            <w:vAlign w:val="center"/>
            <w:hideMark/>
          </w:tcPr>
          <w:p w14:paraId="67D2B0E2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3</w:t>
            </w:r>
          </w:p>
        </w:tc>
        <w:tc>
          <w:tcPr>
            <w:tcW w:w="287" w:type="dxa"/>
            <w:shd w:val="clear" w:color="000000" w:fill="FFFFFF"/>
            <w:textDirection w:val="btLr"/>
            <w:vAlign w:val="center"/>
            <w:hideMark/>
          </w:tcPr>
          <w:p w14:paraId="67D2B0E3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Específico</w:t>
            </w:r>
          </w:p>
        </w:tc>
        <w:tc>
          <w:tcPr>
            <w:tcW w:w="261" w:type="dxa"/>
            <w:shd w:val="clear" w:color="000000" w:fill="FFFFFF"/>
            <w:textDirection w:val="btLr"/>
            <w:vAlign w:val="center"/>
            <w:hideMark/>
          </w:tcPr>
          <w:p w14:paraId="67D2B0E4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Interno</w:t>
            </w:r>
          </w:p>
        </w:tc>
        <w:tc>
          <w:tcPr>
            <w:tcW w:w="277" w:type="dxa"/>
            <w:shd w:val="clear" w:color="000000" w:fill="FFFFFF"/>
            <w:textDirection w:val="btLr"/>
            <w:vAlign w:val="center"/>
            <w:hideMark/>
          </w:tcPr>
          <w:p w14:paraId="67D2B0E5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Ejecución</w:t>
            </w:r>
          </w:p>
        </w:tc>
        <w:tc>
          <w:tcPr>
            <w:tcW w:w="309" w:type="dxa"/>
            <w:shd w:val="clear" w:color="000000" w:fill="FFFFFF"/>
            <w:textDirection w:val="btLr"/>
            <w:vAlign w:val="center"/>
            <w:hideMark/>
          </w:tcPr>
          <w:p w14:paraId="67D2B0E6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Operacional</w:t>
            </w:r>
          </w:p>
        </w:tc>
        <w:tc>
          <w:tcPr>
            <w:tcW w:w="1264" w:type="dxa"/>
            <w:vAlign w:val="center"/>
            <w:hideMark/>
          </w:tcPr>
          <w:p w14:paraId="67D2B0E7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Incumplimiento de</w:t>
            </w: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l objeto contractual y de</w:t>
            </w: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 xml:space="preserve"> las obligaciones contractuales.</w:t>
            </w:r>
          </w:p>
        </w:tc>
        <w:tc>
          <w:tcPr>
            <w:tcW w:w="1157" w:type="dxa"/>
            <w:vAlign w:val="center"/>
            <w:hideMark/>
          </w:tcPr>
          <w:p w14:paraId="67D2B0E8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Inadecuado cumplimiento del contrato</w:t>
            </w:r>
          </w:p>
        </w:tc>
        <w:tc>
          <w:tcPr>
            <w:tcW w:w="304" w:type="dxa"/>
            <w:shd w:val="clear" w:color="000000" w:fill="FFFFFF"/>
            <w:vAlign w:val="center"/>
            <w:hideMark/>
          </w:tcPr>
          <w:p w14:paraId="67D2B0E9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3</w:t>
            </w:r>
          </w:p>
        </w:tc>
        <w:tc>
          <w:tcPr>
            <w:tcW w:w="304" w:type="dxa"/>
            <w:shd w:val="clear" w:color="000000" w:fill="FFFFFF"/>
            <w:vAlign w:val="center"/>
            <w:hideMark/>
          </w:tcPr>
          <w:p w14:paraId="67D2B0EA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2</w:t>
            </w:r>
          </w:p>
        </w:tc>
        <w:tc>
          <w:tcPr>
            <w:tcW w:w="304" w:type="dxa"/>
            <w:shd w:val="clear" w:color="auto" w:fill="70AD47" w:themeFill="accent6"/>
            <w:noWrap/>
            <w:vAlign w:val="center"/>
            <w:hideMark/>
          </w:tcPr>
          <w:p w14:paraId="67D2B0EB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5</w:t>
            </w:r>
          </w:p>
        </w:tc>
        <w:tc>
          <w:tcPr>
            <w:tcW w:w="318" w:type="dxa"/>
            <w:shd w:val="clear" w:color="auto" w:fill="70AD47" w:themeFill="accent6"/>
            <w:noWrap/>
            <w:textDirection w:val="btLr"/>
            <w:vAlign w:val="center"/>
            <w:hideMark/>
          </w:tcPr>
          <w:p w14:paraId="67D2B0EC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Riesgo Medio</w:t>
            </w:r>
          </w:p>
        </w:tc>
        <w:tc>
          <w:tcPr>
            <w:tcW w:w="562" w:type="dxa"/>
            <w:vAlign w:val="center"/>
            <w:hideMark/>
          </w:tcPr>
          <w:p w14:paraId="67D2B0ED" w14:textId="77777777" w:rsidR="004849D6" w:rsidRPr="001C0C76" w:rsidRDefault="004849D6" w:rsidP="002378D8">
            <w:pPr>
              <w:ind w:left="113" w:right="113"/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454082">
              <w:rPr>
                <w:rFonts w:ascii="Leelawadee" w:hAnsi="Leelawadee" w:cs="Leelawadee"/>
                <w:sz w:val="10"/>
                <w:szCs w:val="10"/>
                <w:lang w:eastAsia="es-CO"/>
              </w:rPr>
              <w:t>Contratista</w:t>
            </w:r>
          </w:p>
        </w:tc>
        <w:tc>
          <w:tcPr>
            <w:tcW w:w="1407" w:type="dxa"/>
            <w:vAlign w:val="center"/>
            <w:hideMark/>
          </w:tcPr>
          <w:p w14:paraId="67D2B0EE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 xml:space="preserve">Se deberá contemplar una cláusula que le exija al contratista la constitución de una póliza que ampare el cumplimiento 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14:paraId="67D2B0EF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2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14:paraId="67D2B0F0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3</w:t>
            </w:r>
          </w:p>
        </w:tc>
        <w:tc>
          <w:tcPr>
            <w:tcW w:w="282" w:type="dxa"/>
            <w:shd w:val="clear" w:color="000000" w:fill="76933C"/>
            <w:noWrap/>
            <w:vAlign w:val="center"/>
            <w:hideMark/>
          </w:tcPr>
          <w:p w14:paraId="67D2B0F1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5</w:t>
            </w:r>
          </w:p>
        </w:tc>
        <w:tc>
          <w:tcPr>
            <w:tcW w:w="277" w:type="dxa"/>
            <w:shd w:val="clear" w:color="000000" w:fill="76933C"/>
            <w:noWrap/>
            <w:textDirection w:val="btLr"/>
            <w:vAlign w:val="center"/>
            <w:hideMark/>
          </w:tcPr>
          <w:p w14:paraId="67D2B0F2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Riesgo Medio</w:t>
            </w:r>
          </w:p>
        </w:tc>
        <w:tc>
          <w:tcPr>
            <w:tcW w:w="287" w:type="dxa"/>
            <w:shd w:val="clear" w:color="000000" w:fill="FFFFFF"/>
            <w:textDirection w:val="btLr"/>
            <w:vAlign w:val="center"/>
            <w:hideMark/>
          </w:tcPr>
          <w:p w14:paraId="67D2B0F3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SI</w:t>
            </w:r>
          </w:p>
        </w:tc>
        <w:tc>
          <w:tcPr>
            <w:tcW w:w="562" w:type="dxa"/>
            <w:textDirection w:val="btLr"/>
            <w:vAlign w:val="center"/>
            <w:hideMark/>
          </w:tcPr>
          <w:p w14:paraId="67D2B0F4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Contratante (Supervisor)</w:t>
            </w:r>
          </w:p>
        </w:tc>
        <w:tc>
          <w:tcPr>
            <w:tcW w:w="919" w:type="dxa"/>
            <w:textDirection w:val="btLr"/>
            <w:vAlign w:val="center"/>
          </w:tcPr>
          <w:p w14:paraId="67D2B0F5" w14:textId="77777777" w:rsidR="004849D6" w:rsidRPr="001C0C76" w:rsidRDefault="004849D6" w:rsidP="002378D8">
            <w:pPr>
              <w:ind w:left="113" w:right="113"/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Inicio ejecución del contrato</w:t>
            </w:r>
          </w:p>
        </w:tc>
        <w:tc>
          <w:tcPr>
            <w:tcW w:w="709" w:type="dxa"/>
            <w:textDirection w:val="btLr"/>
            <w:vAlign w:val="center"/>
          </w:tcPr>
          <w:p w14:paraId="67D2B0F6" w14:textId="77777777" w:rsidR="004849D6" w:rsidRPr="001C0C76" w:rsidRDefault="004849D6" w:rsidP="002378D8">
            <w:pPr>
              <w:ind w:left="113" w:right="113"/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Terminación y/o liquidación del contrato, según aplique</w:t>
            </w:r>
          </w:p>
        </w:tc>
        <w:tc>
          <w:tcPr>
            <w:tcW w:w="1701" w:type="dxa"/>
            <w:vAlign w:val="center"/>
            <w:hideMark/>
          </w:tcPr>
          <w:p w14:paraId="67D2B0F7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Vigilar el cumplimiento del objeto contractual</w:t>
            </w:r>
          </w:p>
        </w:tc>
        <w:tc>
          <w:tcPr>
            <w:tcW w:w="1412" w:type="dxa"/>
            <w:vAlign w:val="center"/>
            <w:hideMark/>
          </w:tcPr>
          <w:p w14:paraId="67D2B0F8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 xml:space="preserve">Semanal o </w:t>
            </w: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Mensual</w:t>
            </w: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, según el caso</w:t>
            </w:r>
          </w:p>
        </w:tc>
      </w:tr>
      <w:tr w:rsidR="004849D6" w:rsidRPr="001C0C76" w14:paraId="67D2B111" w14:textId="77777777" w:rsidTr="002378D8">
        <w:trPr>
          <w:cantSplit/>
          <w:trHeight w:val="1134"/>
        </w:trPr>
        <w:tc>
          <w:tcPr>
            <w:tcW w:w="274" w:type="dxa"/>
            <w:noWrap/>
            <w:vAlign w:val="center"/>
            <w:hideMark/>
          </w:tcPr>
          <w:p w14:paraId="67D2B0FA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4</w:t>
            </w:r>
          </w:p>
        </w:tc>
        <w:tc>
          <w:tcPr>
            <w:tcW w:w="287" w:type="dxa"/>
            <w:shd w:val="clear" w:color="000000" w:fill="FFFFFF"/>
            <w:textDirection w:val="btLr"/>
            <w:vAlign w:val="center"/>
            <w:hideMark/>
          </w:tcPr>
          <w:p w14:paraId="67D2B0FB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Específico</w:t>
            </w:r>
          </w:p>
        </w:tc>
        <w:tc>
          <w:tcPr>
            <w:tcW w:w="261" w:type="dxa"/>
            <w:shd w:val="clear" w:color="000000" w:fill="FFFFFF"/>
            <w:textDirection w:val="btLr"/>
            <w:vAlign w:val="center"/>
            <w:hideMark/>
          </w:tcPr>
          <w:p w14:paraId="67D2B0FC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Interno</w:t>
            </w:r>
          </w:p>
        </w:tc>
        <w:tc>
          <w:tcPr>
            <w:tcW w:w="277" w:type="dxa"/>
            <w:shd w:val="clear" w:color="000000" w:fill="FFFFFF"/>
            <w:textDirection w:val="btLr"/>
            <w:vAlign w:val="center"/>
            <w:hideMark/>
          </w:tcPr>
          <w:p w14:paraId="67D2B0FD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Ejecución</w:t>
            </w:r>
          </w:p>
        </w:tc>
        <w:tc>
          <w:tcPr>
            <w:tcW w:w="309" w:type="dxa"/>
            <w:shd w:val="clear" w:color="000000" w:fill="FFFFFF"/>
            <w:textDirection w:val="btLr"/>
            <w:vAlign w:val="center"/>
            <w:hideMark/>
          </w:tcPr>
          <w:p w14:paraId="67D2B0FE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Operacional</w:t>
            </w:r>
          </w:p>
        </w:tc>
        <w:tc>
          <w:tcPr>
            <w:tcW w:w="1264" w:type="dxa"/>
            <w:vAlign w:val="center"/>
            <w:hideMark/>
          </w:tcPr>
          <w:p w14:paraId="67D2B0FF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Que la implementación de la metodología propuesta para alcanzar los resultados esperados no sea la adecuada</w:t>
            </w:r>
          </w:p>
        </w:tc>
        <w:tc>
          <w:tcPr>
            <w:tcW w:w="1157" w:type="dxa"/>
            <w:vAlign w:val="center"/>
            <w:hideMark/>
          </w:tcPr>
          <w:p w14:paraId="67D2B100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Afectación de los resultados propuestos</w:t>
            </w:r>
          </w:p>
        </w:tc>
        <w:tc>
          <w:tcPr>
            <w:tcW w:w="304" w:type="dxa"/>
            <w:shd w:val="clear" w:color="000000" w:fill="FFFFFF"/>
            <w:vAlign w:val="center"/>
            <w:hideMark/>
          </w:tcPr>
          <w:p w14:paraId="67D2B101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3</w:t>
            </w:r>
          </w:p>
        </w:tc>
        <w:tc>
          <w:tcPr>
            <w:tcW w:w="304" w:type="dxa"/>
            <w:shd w:val="clear" w:color="000000" w:fill="FFFFFF"/>
            <w:vAlign w:val="center"/>
            <w:hideMark/>
          </w:tcPr>
          <w:p w14:paraId="67D2B102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2</w:t>
            </w:r>
          </w:p>
        </w:tc>
        <w:tc>
          <w:tcPr>
            <w:tcW w:w="304" w:type="dxa"/>
            <w:shd w:val="clear" w:color="auto" w:fill="70AD47" w:themeFill="accent6"/>
            <w:noWrap/>
            <w:vAlign w:val="center"/>
            <w:hideMark/>
          </w:tcPr>
          <w:p w14:paraId="67D2B103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5</w:t>
            </w:r>
          </w:p>
        </w:tc>
        <w:tc>
          <w:tcPr>
            <w:tcW w:w="318" w:type="dxa"/>
            <w:shd w:val="clear" w:color="auto" w:fill="70AD47" w:themeFill="accent6"/>
            <w:noWrap/>
            <w:textDirection w:val="btLr"/>
            <w:vAlign w:val="center"/>
            <w:hideMark/>
          </w:tcPr>
          <w:p w14:paraId="67D2B104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Riesgo Medio</w:t>
            </w:r>
          </w:p>
        </w:tc>
        <w:tc>
          <w:tcPr>
            <w:tcW w:w="562" w:type="dxa"/>
            <w:vAlign w:val="center"/>
            <w:hideMark/>
          </w:tcPr>
          <w:p w14:paraId="67D2B105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Contratista</w:t>
            </w:r>
          </w:p>
        </w:tc>
        <w:tc>
          <w:tcPr>
            <w:tcW w:w="1407" w:type="dxa"/>
            <w:vAlign w:val="center"/>
            <w:hideMark/>
          </w:tcPr>
          <w:p w14:paraId="67D2B106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Seguimiento por fases por parte de la supervisión del contrato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14:paraId="67D2B107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14:paraId="67D2B108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3</w:t>
            </w:r>
          </w:p>
        </w:tc>
        <w:tc>
          <w:tcPr>
            <w:tcW w:w="282" w:type="dxa"/>
            <w:shd w:val="clear" w:color="auto" w:fill="9CC2E5" w:themeFill="accent5" w:themeFillTint="99"/>
            <w:noWrap/>
            <w:vAlign w:val="center"/>
            <w:hideMark/>
          </w:tcPr>
          <w:p w14:paraId="67D2B109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4</w:t>
            </w:r>
          </w:p>
        </w:tc>
        <w:tc>
          <w:tcPr>
            <w:tcW w:w="277" w:type="dxa"/>
            <w:shd w:val="clear" w:color="auto" w:fill="9CC2E5" w:themeFill="accent5" w:themeFillTint="99"/>
            <w:noWrap/>
            <w:textDirection w:val="btLr"/>
            <w:vAlign w:val="center"/>
            <w:hideMark/>
          </w:tcPr>
          <w:p w14:paraId="67D2B10A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Riesgo Bajo</w:t>
            </w:r>
          </w:p>
        </w:tc>
        <w:tc>
          <w:tcPr>
            <w:tcW w:w="287" w:type="dxa"/>
            <w:shd w:val="clear" w:color="000000" w:fill="FFFFFF"/>
            <w:textDirection w:val="btLr"/>
            <w:vAlign w:val="center"/>
            <w:hideMark/>
          </w:tcPr>
          <w:p w14:paraId="67D2B10B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SI</w:t>
            </w:r>
          </w:p>
        </w:tc>
        <w:tc>
          <w:tcPr>
            <w:tcW w:w="562" w:type="dxa"/>
            <w:textDirection w:val="btLr"/>
            <w:vAlign w:val="center"/>
            <w:hideMark/>
          </w:tcPr>
          <w:p w14:paraId="67D2B10C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Contratante (Supervisor)</w:t>
            </w:r>
          </w:p>
        </w:tc>
        <w:tc>
          <w:tcPr>
            <w:tcW w:w="919" w:type="dxa"/>
            <w:textDirection w:val="btLr"/>
            <w:vAlign w:val="center"/>
          </w:tcPr>
          <w:p w14:paraId="67D2B10D" w14:textId="77777777" w:rsidR="004849D6" w:rsidRPr="001C0C76" w:rsidRDefault="004849D6" w:rsidP="002378D8">
            <w:pPr>
              <w:ind w:left="113" w:right="113"/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Inicio ejecución del contrato</w:t>
            </w:r>
          </w:p>
        </w:tc>
        <w:tc>
          <w:tcPr>
            <w:tcW w:w="709" w:type="dxa"/>
            <w:textDirection w:val="btLr"/>
            <w:vAlign w:val="center"/>
          </w:tcPr>
          <w:p w14:paraId="67D2B10E" w14:textId="77777777" w:rsidR="004849D6" w:rsidRPr="001C0C76" w:rsidRDefault="004849D6" w:rsidP="002378D8">
            <w:pPr>
              <w:ind w:left="113" w:right="113"/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Terminación ejecución contractual</w:t>
            </w:r>
          </w:p>
        </w:tc>
        <w:tc>
          <w:tcPr>
            <w:tcW w:w="1701" w:type="dxa"/>
            <w:vAlign w:val="center"/>
            <w:hideMark/>
          </w:tcPr>
          <w:p w14:paraId="67D2B10F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Comunicación con el contratista y validación de la calidad y cumplimiento del servicio prestado para cada una de las fases</w:t>
            </w: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.</w:t>
            </w:r>
          </w:p>
        </w:tc>
        <w:tc>
          <w:tcPr>
            <w:tcW w:w="1412" w:type="dxa"/>
            <w:vAlign w:val="center"/>
            <w:hideMark/>
          </w:tcPr>
          <w:p w14:paraId="67D2B110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Acorde con las estipulaciones contractuales</w:t>
            </w:r>
          </w:p>
        </w:tc>
      </w:tr>
      <w:tr w:rsidR="004849D6" w:rsidRPr="001C0C76" w14:paraId="67D2B129" w14:textId="77777777" w:rsidTr="002378D8">
        <w:trPr>
          <w:cantSplit/>
          <w:trHeight w:val="474"/>
        </w:trPr>
        <w:tc>
          <w:tcPr>
            <w:tcW w:w="274" w:type="dxa"/>
            <w:noWrap/>
            <w:vAlign w:val="center"/>
          </w:tcPr>
          <w:p w14:paraId="67D2B112" w14:textId="77777777" w:rsidR="004849D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5</w:t>
            </w:r>
          </w:p>
        </w:tc>
        <w:tc>
          <w:tcPr>
            <w:tcW w:w="287" w:type="dxa"/>
            <w:shd w:val="clear" w:color="000000" w:fill="FFFFFF"/>
            <w:textDirection w:val="btLr"/>
            <w:vAlign w:val="center"/>
          </w:tcPr>
          <w:p w14:paraId="67D2B113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Específico</w:t>
            </w:r>
          </w:p>
        </w:tc>
        <w:tc>
          <w:tcPr>
            <w:tcW w:w="261" w:type="dxa"/>
            <w:shd w:val="clear" w:color="000000" w:fill="FFFFFF"/>
            <w:textDirection w:val="btLr"/>
            <w:vAlign w:val="center"/>
          </w:tcPr>
          <w:p w14:paraId="67D2B114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Interno</w:t>
            </w:r>
          </w:p>
        </w:tc>
        <w:tc>
          <w:tcPr>
            <w:tcW w:w="277" w:type="dxa"/>
            <w:shd w:val="clear" w:color="000000" w:fill="FFFFFF"/>
            <w:textDirection w:val="btLr"/>
            <w:vAlign w:val="center"/>
          </w:tcPr>
          <w:p w14:paraId="67D2B115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Ejecución</w:t>
            </w:r>
          </w:p>
        </w:tc>
        <w:tc>
          <w:tcPr>
            <w:tcW w:w="309" w:type="dxa"/>
            <w:shd w:val="clear" w:color="000000" w:fill="FFFFFF"/>
            <w:textDirection w:val="btLr"/>
            <w:vAlign w:val="center"/>
          </w:tcPr>
          <w:p w14:paraId="67D2B116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Operacional</w:t>
            </w:r>
          </w:p>
        </w:tc>
        <w:tc>
          <w:tcPr>
            <w:tcW w:w="1264" w:type="dxa"/>
            <w:vAlign w:val="center"/>
          </w:tcPr>
          <w:p w14:paraId="67D2B117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Inadecuada estimación del valor de la oferta</w:t>
            </w:r>
          </w:p>
        </w:tc>
        <w:tc>
          <w:tcPr>
            <w:tcW w:w="1157" w:type="dxa"/>
            <w:vAlign w:val="center"/>
          </w:tcPr>
          <w:p w14:paraId="67D2B118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 xml:space="preserve">El contratista realiza de manera errónea los cálculos para la presentación de su oferta/ El contratista afecta la calidad de los bienes y servicios para compensar pérdidas por una inadecuada </w:t>
            </w: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lastRenderedPageBreak/>
              <w:t>presentación de su oferta/Atraso en los términos de entrega del producto</w:t>
            </w:r>
          </w:p>
        </w:tc>
        <w:tc>
          <w:tcPr>
            <w:tcW w:w="304" w:type="dxa"/>
            <w:shd w:val="clear" w:color="000000" w:fill="FFFFFF"/>
            <w:vAlign w:val="center"/>
          </w:tcPr>
          <w:p w14:paraId="67D2B119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lastRenderedPageBreak/>
              <w:t>3</w:t>
            </w:r>
          </w:p>
        </w:tc>
        <w:tc>
          <w:tcPr>
            <w:tcW w:w="304" w:type="dxa"/>
            <w:shd w:val="clear" w:color="000000" w:fill="FFFFFF"/>
            <w:vAlign w:val="center"/>
          </w:tcPr>
          <w:p w14:paraId="67D2B11A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3</w:t>
            </w:r>
          </w:p>
        </w:tc>
        <w:tc>
          <w:tcPr>
            <w:tcW w:w="304" w:type="dxa"/>
            <w:shd w:val="clear" w:color="auto" w:fill="70AD47" w:themeFill="accent6"/>
            <w:noWrap/>
            <w:vAlign w:val="center"/>
          </w:tcPr>
          <w:p w14:paraId="67D2B11B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6</w:t>
            </w:r>
          </w:p>
        </w:tc>
        <w:tc>
          <w:tcPr>
            <w:tcW w:w="318" w:type="dxa"/>
            <w:shd w:val="clear" w:color="auto" w:fill="70AD47" w:themeFill="accent6"/>
            <w:noWrap/>
            <w:textDirection w:val="btLr"/>
            <w:vAlign w:val="center"/>
          </w:tcPr>
          <w:p w14:paraId="67D2B11C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 xml:space="preserve">Riesgo </w:t>
            </w: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Alto</w:t>
            </w:r>
          </w:p>
        </w:tc>
        <w:tc>
          <w:tcPr>
            <w:tcW w:w="562" w:type="dxa"/>
            <w:vAlign w:val="center"/>
          </w:tcPr>
          <w:p w14:paraId="67D2B11D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Contratista</w:t>
            </w:r>
          </w:p>
        </w:tc>
        <w:tc>
          <w:tcPr>
            <w:tcW w:w="1407" w:type="dxa"/>
            <w:vAlign w:val="center"/>
          </w:tcPr>
          <w:p w14:paraId="67D2B11E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Seguimiento por fases por parte de la supervisión del contrato/Solicitud de garantías</w:t>
            </w:r>
          </w:p>
        </w:tc>
        <w:tc>
          <w:tcPr>
            <w:tcW w:w="282" w:type="dxa"/>
            <w:shd w:val="clear" w:color="000000" w:fill="FFFFFF"/>
            <w:vAlign w:val="center"/>
          </w:tcPr>
          <w:p w14:paraId="67D2B11F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3</w:t>
            </w:r>
          </w:p>
        </w:tc>
        <w:tc>
          <w:tcPr>
            <w:tcW w:w="281" w:type="dxa"/>
            <w:shd w:val="clear" w:color="000000" w:fill="FFFFFF"/>
            <w:vAlign w:val="center"/>
          </w:tcPr>
          <w:p w14:paraId="67D2B120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2</w:t>
            </w:r>
          </w:p>
        </w:tc>
        <w:tc>
          <w:tcPr>
            <w:tcW w:w="282" w:type="dxa"/>
            <w:shd w:val="clear" w:color="auto" w:fill="9CC2E5" w:themeFill="accent5" w:themeFillTint="99"/>
            <w:noWrap/>
            <w:vAlign w:val="center"/>
          </w:tcPr>
          <w:p w14:paraId="67D2B121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5</w:t>
            </w:r>
          </w:p>
        </w:tc>
        <w:tc>
          <w:tcPr>
            <w:tcW w:w="277" w:type="dxa"/>
            <w:shd w:val="clear" w:color="auto" w:fill="9CC2E5" w:themeFill="accent5" w:themeFillTint="99"/>
            <w:noWrap/>
            <w:textDirection w:val="btLr"/>
            <w:vAlign w:val="center"/>
          </w:tcPr>
          <w:p w14:paraId="67D2B122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 xml:space="preserve">Riesgo </w:t>
            </w: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Medio</w:t>
            </w:r>
          </w:p>
        </w:tc>
        <w:tc>
          <w:tcPr>
            <w:tcW w:w="287" w:type="dxa"/>
            <w:shd w:val="clear" w:color="000000" w:fill="FFFFFF"/>
            <w:textDirection w:val="btLr"/>
            <w:vAlign w:val="center"/>
          </w:tcPr>
          <w:p w14:paraId="67D2B123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SI</w:t>
            </w:r>
          </w:p>
        </w:tc>
        <w:tc>
          <w:tcPr>
            <w:tcW w:w="562" w:type="dxa"/>
            <w:textDirection w:val="btLr"/>
            <w:vAlign w:val="center"/>
          </w:tcPr>
          <w:p w14:paraId="67D2B124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Contratante (Supervisor)</w:t>
            </w:r>
          </w:p>
        </w:tc>
        <w:tc>
          <w:tcPr>
            <w:tcW w:w="919" w:type="dxa"/>
            <w:textDirection w:val="btLr"/>
            <w:vAlign w:val="center"/>
          </w:tcPr>
          <w:p w14:paraId="67D2B125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Inicio ejecución del contrato</w:t>
            </w:r>
          </w:p>
        </w:tc>
        <w:tc>
          <w:tcPr>
            <w:tcW w:w="709" w:type="dxa"/>
            <w:textDirection w:val="btLr"/>
            <w:vAlign w:val="center"/>
          </w:tcPr>
          <w:p w14:paraId="67D2B126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Terminación ejecución contractual</w:t>
            </w:r>
          </w:p>
        </w:tc>
        <w:tc>
          <w:tcPr>
            <w:tcW w:w="1701" w:type="dxa"/>
            <w:vAlign w:val="center"/>
          </w:tcPr>
          <w:p w14:paraId="67D2B127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Comunicación con el contratista y validación de la calidad de cumplimiento del servicio prestado para cada una de las fases.</w:t>
            </w:r>
          </w:p>
        </w:tc>
        <w:tc>
          <w:tcPr>
            <w:tcW w:w="1412" w:type="dxa"/>
            <w:vAlign w:val="center"/>
          </w:tcPr>
          <w:p w14:paraId="67D2B128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Acorde con las estipulaciones contractuales</w:t>
            </w:r>
          </w:p>
        </w:tc>
      </w:tr>
      <w:tr w:rsidR="004849D6" w:rsidRPr="001C0C76" w14:paraId="67D2B141" w14:textId="77777777" w:rsidTr="002378D8">
        <w:trPr>
          <w:cantSplit/>
          <w:trHeight w:val="663"/>
        </w:trPr>
        <w:tc>
          <w:tcPr>
            <w:tcW w:w="274" w:type="dxa"/>
            <w:noWrap/>
            <w:vAlign w:val="center"/>
          </w:tcPr>
          <w:p w14:paraId="67D2B12A" w14:textId="77777777" w:rsidR="004849D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6</w:t>
            </w:r>
          </w:p>
        </w:tc>
        <w:tc>
          <w:tcPr>
            <w:tcW w:w="287" w:type="dxa"/>
            <w:shd w:val="clear" w:color="000000" w:fill="FFFFFF"/>
            <w:textDirection w:val="btLr"/>
            <w:vAlign w:val="center"/>
          </w:tcPr>
          <w:p w14:paraId="67D2B12B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Específico</w:t>
            </w:r>
          </w:p>
        </w:tc>
        <w:tc>
          <w:tcPr>
            <w:tcW w:w="261" w:type="dxa"/>
            <w:shd w:val="clear" w:color="000000" w:fill="FFFFFF"/>
            <w:textDirection w:val="btLr"/>
            <w:vAlign w:val="center"/>
          </w:tcPr>
          <w:p w14:paraId="67D2B12C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In</w:t>
            </w: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terno</w:t>
            </w:r>
          </w:p>
        </w:tc>
        <w:tc>
          <w:tcPr>
            <w:tcW w:w="277" w:type="dxa"/>
            <w:shd w:val="clear" w:color="000000" w:fill="FFFFFF"/>
            <w:textDirection w:val="btLr"/>
            <w:vAlign w:val="center"/>
          </w:tcPr>
          <w:p w14:paraId="67D2B12D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Ejecución</w:t>
            </w:r>
          </w:p>
        </w:tc>
        <w:tc>
          <w:tcPr>
            <w:tcW w:w="309" w:type="dxa"/>
            <w:shd w:val="clear" w:color="000000" w:fill="FFFFFF"/>
            <w:textDirection w:val="btLr"/>
            <w:vAlign w:val="center"/>
          </w:tcPr>
          <w:p w14:paraId="67D2B12E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Operacional</w:t>
            </w:r>
          </w:p>
        </w:tc>
        <w:tc>
          <w:tcPr>
            <w:tcW w:w="1264" w:type="dxa"/>
            <w:vAlign w:val="center"/>
          </w:tcPr>
          <w:p w14:paraId="67D2B12F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Incumplimiento en el servicio contratado</w:t>
            </w:r>
          </w:p>
        </w:tc>
        <w:tc>
          <w:tcPr>
            <w:tcW w:w="1157" w:type="dxa"/>
            <w:vAlign w:val="center"/>
          </w:tcPr>
          <w:p w14:paraId="67D2B130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Incumplimiento en las especificaciones contractuales del servicio</w:t>
            </w:r>
          </w:p>
        </w:tc>
        <w:tc>
          <w:tcPr>
            <w:tcW w:w="304" w:type="dxa"/>
            <w:shd w:val="clear" w:color="000000" w:fill="FFFFFF"/>
            <w:vAlign w:val="center"/>
          </w:tcPr>
          <w:p w14:paraId="67D2B131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3</w:t>
            </w:r>
          </w:p>
        </w:tc>
        <w:tc>
          <w:tcPr>
            <w:tcW w:w="304" w:type="dxa"/>
            <w:shd w:val="clear" w:color="000000" w:fill="FFFFFF"/>
            <w:vAlign w:val="center"/>
          </w:tcPr>
          <w:p w14:paraId="67D2B132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3</w:t>
            </w:r>
          </w:p>
        </w:tc>
        <w:tc>
          <w:tcPr>
            <w:tcW w:w="304" w:type="dxa"/>
            <w:shd w:val="clear" w:color="auto" w:fill="70AD47" w:themeFill="accent6"/>
            <w:noWrap/>
            <w:vAlign w:val="center"/>
          </w:tcPr>
          <w:p w14:paraId="67D2B133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6</w:t>
            </w:r>
          </w:p>
        </w:tc>
        <w:tc>
          <w:tcPr>
            <w:tcW w:w="318" w:type="dxa"/>
            <w:shd w:val="clear" w:color="auto" w:fill="70AD47" w:themeFill="accent6"/>
            <w:noWrap/>
            <w:textDirection w:val="btLr"/>
            <w:vAlign w:val="center"/>
          </w:tcPr>
          <w:p w14:paraId="67D2B134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 xml:space="preserve">Riesgo </w:t>
            </w: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Alto</w:t>
            </w:r>
          </w:p>
        </w:tc>
        <w:tc>
          <w:tcPr>
            <w:tcW w:w="562" w:type="dxa"/>
            <w:vAlign w:val="center"/>
          </w:tcPr>
          <w:p w14:paraId="67D2B135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Contratista</w:t>
            </w:r>
          </w:p>
        </w:tc>
        <w:tc>
          <w:tcPr>
            <w:tcW w:w="1407" w:type="dxa"/>
            <w:vAlign w:val="center"/>
          </w:tcPr>
          <w:p w14:paraId="67D2B136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Seguimiento ejecución</w:t>
            </w:r>
          </w:p>
        </w:tc>
        <w:tc>
          <w:tcPr>
            <w:tcW w:w="282" w:type="dxa"/>
            <w:shd w:val="clear" w:color="000000" w:fill="FFFFFF"/>
            <w:vAlign w:val="center"/>
          </w:tcPr>
          <w:p w14:paraId="67D2B137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3</w:t>
            </w:r>
          </w:p>
        </w:tc>
        <w:tc>
          <w:tcPr>
            <w:tcW w:w="281" w:type="dxa"/>
            <w:shd w:val="clear" w:color="000000" w:fill="FFFFFF"/>
            <w:vAlign w:val="center"/>
          </w:tcPr>
          <w:p w14:paraId="67D2B138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2</w:t>
            </w:r>
          </w:p>
        </w:tc>
        <w:tc>
          <w:tcPr>
            <w:tcW w:w="282" w:type="dxa"/>
            <w:shd w:val="clear" w:color="auto" w:fill="9CC2E5" w:themeFill="accent5" w:themeFillTint="99"/>
            <w:noWrap/>
            <w:vAlign w:val="center"/>
          </w:tcPr>
          <w:p w14:paraId="67D2B139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5</w:t>
            </w:r>
          </w:p>
        </w:tc>
        <w:tc>
          <w:tcPr>
            <w:tcW w:w="277" w:type="dxa"/>
            <w:shd w:val="clear" w:color="auto" w:fill="9CC2E5" w:themeFill="accent5" w:themeFillTint="99"/>
            <w:noWrap/>
            <w:textDirection w:val="btLr"/>
            <w:vAlign w:val="center"/>
          </w:tcPr>
          <w:p w14:paraId="67D2B13A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 xml:space="preserve">Riesgo </w:t>
            </w: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Medio</w:t>
            </w:r>
          </w:p>
        </w:tc>
        <w:tc>
          <w:tcPr>
            <w:tcW w:w="287" w:type="dxa"/>
            <w:shd w:val="clear" w:color="000000" w:fill="FFFFFF"/>
            <w:textDirection w:val="btLr"/>
            <w:vAlign w:val="center"/>
          </w:tcPr>
          <w:p w14:paraId="67D2B13B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SI</w:t>
            </w:r>
          </w:p>
        </w:tc>
        <w:tc>
          <w:tcPr>
            <w:tcW w:w="562" w:type="dxa"/>
            <w:textDirection w:val="btLr"/>
            <w:vAlign w:val="center"/>
          </w:tcPr>
          <w:p w14:paraId="67D2B13C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Contratante (Supervisor)</w:t>
            </w:r>
          </w:p>
        </w:tc>
        <w:tc>
          <w:tcPr>
            <w:tcW w:w="919" w:type="dxa"/>
            <w:textDirection w:val="btLr"/>
            <w:vAlign w:val="center"/>
          </w:tcPr>
          <w:p w14:paraId="67D2B13D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Inicio ejecución del contrato</w:t>
            </w:r>
          </w:p>
        </w:tc>
        <w:tc>
          <w:tcPr>
            <w:tcW w:w="709" w:type="dxa"/>
            <w:textDirection w:val="btLr"/>
            <w:vAlign w:val="center"/>
          </w:tcPr>
          <w:p w14:paraId="67D2B13E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Terminación ejecución contractual</w:t>
            </w:r>
          </w:p>
        </w:tc>
        <w:tc>
          <w:tcPr>
            <w:tcW w:w="1701" w:type="dxa"/>
            <w:vAlign w:val="center"/>
          </w:tcPr>
          <w:p w14:paraId="67D2B13F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Comunicación permanente con el contratista y validación de la calidad y cumplimiento del servicio prestado.</w:t>
            </w:r>
          </w:p>
        </w:tc>
        <w:tc>
          <w:tcPr>
            <w:tcW w:w="1412" w:type="dxa"/>
            <w:vAlign w:val="center"/>
          </w:tcPr>
          <w:p w14:paraId="67D2B140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Permanente durante la ejecución contractual</w:t>
            </w:r>
          </w:p>
        </w:tc>
      </w:tr>
      <w:tr w:rsidR="004849D6" w:rsidRPr="001C0C76" w14:paraId="67D2B159" w14:textId="77777777" w:rsidTr="002378D8">
        <w:trPr>
          <w:cantSplit/>
          <w:trHeight w:val="688"/>
        </w:trPr>
        <w:tc>
          <w:tcPr>
            <w:tcW w:w="274" w:type="dxa"/>
            <w:noWrap/>
            <w:vAlign w:val="center"/>
            <w:hideMark/>
          </w:tcPr>
          <w:p w14:paraId="67D2B142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7</w:t>
            </w:r>
          </w:p>
        </w:tc>
        <w:tc>
          <w:tcPr>
            <w:tcW w:w="287" w:type="dxa"/>
            <w:shd w:val="clear" w:color="000000" w:fill="FFFFFF"/>
            <w:textDirection w:val="btLr"/>
            <w:vAlign w:val="center"/>
            <w:hideMark/>
          </w:tcPr>
          <w:p w14:paraId="67D2B143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General</w:t>
            </w:r>
          </w:p>
        </w:tc>
        <w:tc>
          <w:tcPr>
            <w:tcW w:w="261" w:type="dxa"/>
            <w:shd w:val="clear" w:color="000000" w:fill="FFFFFF"/>
            <w:textDirection w:val="btLr"/>
            <w:vAlign w:val="center"/>
            <w:hideMark/>
          </w:tcPr>
          <w:p w14:paraId="67D2B144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Externo</w:t>
            </w:r>
          </w:p>
        </w:tc>
        <w:tc>
          <w:tcPr>
            <w:tcW w:w="277" w:type="dxa"/>
            <w:shd w:val="clear" w:color="000000" w:fill="FFFFFF"/>
            <w:textDirection w:val="btLr"/>
            <w:vAlign w:val="center"/>
            <w:hideMark/>
          </w:tcPr>
          <w:p w14:paraId="67D2B145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Ejecución</w:t>
            </w:r>
          </w:p>
        </w:tc>
        <w:tc>
          <w:tcPr>
            <w:tcW w:w="309" w:type="dxa"/>
            <w:shd w:val="clear" w:color="000000" w:fill="FFFFFF"/>
            <w:textDirection w:val="btLr"/>
            <w:vAlign w:val="center"/>
            <w:hideMark/>
          </w:tcPr>
          <w:p w14:paraId="67D2B146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Naturaleza</w:t>
            </w:r>
          </w:p>
        </w:tc>
        <w:tc>
          <w:tcPr>
            <w:tcW w:w="1264" w:type="dxa"/>
            <w:vAlign w:val="center"/>
            <w:hideMark/>
          </w:tcPr>
          <w:p w14:paraId="67D2B147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Evento natural adverso (terremoto, inundación, entre otros)</w:t>
            </w:r>
          </w:p>
        </w:tc>
        <w:tc>
          <w:tcPr>
            <w:tcW w:w="1157" w:type="dxa"/>
            <w:vAlign w:val="center"/>
            <w:hideMark/>
          </w:tcPr>
          <w:p w14:paraId="67D2B148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Interrupción en la ejecución contractual</w:t>
            </w:r>
          </w:p>
        </w:tc>
        <w:tc>
          <w:tcPr>
            <w:tcW w:w="304" w:type="dxa"/>
            <w:shd w:val="clear" w:color="000000" w:fill="FFFFFF"/>
            <w:vAlign w:val="center"/>
            <w:hideMark/>
          </w:tcPr>
          <w:p w14:paraId="67D2B149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3</w:t>
            </w:r>
          </w:p>
        </w:tc>
        <w:tc>
          <w:tcPr>
            <w:tcW w:w="304" w:type="dxa"/>
            <w:shd w:val="clear" w:color="000000" w:fill="FFFFFF"/>
            <w:vAlign w:val="center"/>
            <w:hideMark/>
          </w:tcPr>
          <w:p w14:paraId="67D2B14A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2</w:t>
            </w:r>
          </w:p>
        </w:tc>
        <w:tc>
          <w:tcPr>
            <w:tcW w:w="304" w:type="dxa"/>
            <w:shd w:val="clear" w:color="auto" w:fill="70AD47" w:themeFill="accent6"/>
            <w:noWrap/>
            <w:vAlign w:val="center"/>
            <w:hideMark/>
          </w:tcPr>
          <w:p w14:paraId="67D2B14B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5</w:t>
            </w:r>
          </w:p>
        </w:tc>
        <w:tc>
          <w:tcPr>
            <w:tcW w:w="318" w:type="dxa"/>
            <w:shd w:val="clear" w:color="auto" w:fill="70AD47" w:themeFill="accent6"/>
            <w:noWrap/>
            <w:textDirection w:val="btLr"/>
            <w:vAlign w:val="center"/>
            <w:hideMark/>
          </w:tcPr>
          <w:p w14:paraId="67D2B14C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Riesgo Medio</w:t>
            </w:r>
          </w:p>
        </w:tc>
        <w:tc>
          <w:tcPr>
            <w:tcW w:w="562" w:type="dxa"/>
            <w:vAlign w:val="center"/>
            <w:hideMark/>
          </w:tcPr>
          <w:p w14:paraId="67D2B14D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Contratante</w:t>
            </w:r>
          </w:p>
        </w:tc>
        <w:tc>
          <w:tcPr>
            <w:tcW w:w="1407" w:type="dxa"/>
            <w:vAlign w:val="center"/>
            <w:hideMark/>
          </w:tcPr>
          <w:p w14:paraId="67D2B14E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Suspensión del Contrato, contacto con los contratistas y plan de contingencia para normalizar actividades contractuales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14:paraId="67D2B14F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14:paraId="67D2B150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3</w:t>
            </w:r>
          </w:p>
        </w:tc>
        <w:tc>
          <w:tcPr>
            <w:tcW w:w="282" w:type="dxa"/>
            <w:shd w:val="clear" w:color="auto" w:fill="9CC2E5" w:themeFill="accent5" w:themeFillTint="99"/>
            <w:noWrap/>
            <w:vAlign w:val="center"/>
            <w:hideMark/>
          </w:tcPr>
          <w:p w14:paraId="67D2B151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4</w:t>
            </w:r>
          </w:p>
        </w:tc>
        <w:tc>
          <w:tcPr>
            <w:tcW w:w="277" w:type="dxa"/>
            <w:shd w:val="clear" w:color="auto" w:fill="9CC2E5" w:themeFill="accent5" w:themeFillTint="99"/>
            <w:noWrap/>
            <w:textDirection w:val="btLr"/>
            <w:vAlign w:val="center"/>
            <w:hideMark/>
          </w:tcPr>
          <w:p w14:paraId="67D2B152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Riesgo Bajo</w:t>
            </w:r>
          </w:p>
        </w:tc>
        <w:tc>
          <w:tcPr>
            <w:tcW w:w="287" w:type="dxa"/>
            <w:shd w:val="clear" w:color="000000" w:fill="FFFFFF"/>
            <w:textDirection w:val="btLr"/>
            <w:vAlign w:val="center"/>
            <w:hideMark/>
          </w:tcPr>
          <w:p w14:paraId="67D2B153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SI</w:t>
            </w:r>
          </w:p>
        </w:tc>
        <w:tc>
          <w:tcPr>
            <w:tcW w:w="562" w:type="dxa"/>
            <w:textDirection w:val="btLr"/>
            <w:vAlign w:val="center"/>
            <w:hideMark/>
          </w:tcPr>
          <w:p w14:paraId="67D2B154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Contratante (Supervisor)</w:t>
            </w:r>
          </w:p>
        </w:tc>
        <w:tc>
          <w:tcPr>
            <w:tcW w:w="919" w:type="dxa"/>
            <w:textDirection w:val="btLr"/>
            <w:vAlign w:val="center"/>
            <w:hideMark/>
          </w:tcPr>
          <w:p w14:paraId="67D2B155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Una vez se manifieste el riesgo eventual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67D2B156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Una vez se normalicen actividades contractuales</w:t>
            </w:r>
          </w:p>
        </w:tc>
        <w:tc>
          <w:tcPr>
            <w:tcW w:w="1701" w:type="dxa"/>
            <w:vAlign w:val="center"/>
            <w:hideMark/>
          </w:tcPr>
          <w:p w14:paraId="67D2B157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Verificación de la cesación del evento natural adverso que generó la suspensión.</w:t>
            </w:r>
          </w:p>
        </w:tc>
        <w:tc>
          <w:tcPr>
            <w:tcW w:w="1412" w:type="dxa"/>
            <w:vAlign w:val="center"/>
            <w:hideMark/>
          </w:tcPr>
          <w:p w14:paraId="67D2B158" w14:textId="77777777" w:rsidR="004849D6" w:rsidRPr="001C0C76" w:rsidRDefault="004849D6" w:rsidP="002378D8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Durante el periodo de suspensión</w:t>
            </w:r>
          </w:p>
        </w:tc>
      </w:tr>
    </w:tbl>
    <w:p w14:paraId="67D2B15A" w14:textId="77777777" w:rsidR="006F06BB" w:rsidRPr="00597209" w:rsidRDefault="006F06BB" w:rsidP="00041D2A">
      <w:pPr>
        <w:rPr>
          <w:rFonts w:ascii="Arial" w:hAnsi="Arial" w:cs="Arial"/>
          <w:b/>
          <w:color w:val="4E4D4D"/>
          <w:sz w:val="22"/>
          <w:szCs w:val="22"/>
        </w:rPr>
      </w:pPr>
    </w:p>
    <w:sectPr w:rsidR="006F06BB" w:rsidRPr="00597209" w:rsidSect="008E25CD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560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2B15D" w14:textId="77777777" w:rsidR="007B4C36" w:rsidRDefault="007B4C36" w:rsidP="006F06BB">
      <w:r>
        <w:separator/>
      </w:r>
    </w:p>
  </w:endnote>
  <w:endnote w:type="continuationSeparator" w:id="0">
    <w:p w14:paraId="67D2B15E" w14:textId="77777777" w:rsidR="007B4C36" w:rsidRDefault="007B4C36" w:rsidP="006F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elawadee">
    <w:altName w:val="Leelawadee UI"/>
    <w:charset w:val="00"/>
    <w:family w:val="swiss"/>
    <w:pitch w:val="variable"/>
    <w:sig w:usb0="0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988056"/>
      <w:docPartObj>
        <w:docPartGallery w:val="Page Numbers (Bottom of Page)"/>
        <w:docPartUnique/>
      </w:docPartObj>
    </w:sdtPr>
    <w:sdtEndPr/>
    <w:sdtContent>
      <w:p w14:paraId="67D2B16A" w14:textId="77777777" w:rsidR="003741CD" w:rsidRDefault="003741CD" w:rsidP="003741CD">
        <w:pPr>
          <w:pStyle w:val="Piedepgina"/>
          <w:jc w:val="center"/>
        </w:pPr>
      </w:p>
      <w:p w14:paraId="67D2B16B" w14:textId="77777777" w:rsidR="003741CD" w:rsidRPr="003D3FFF" w:rsidRDefault="003741CD" w:rsidP="003741CD">
        <w:pPr>
          <w:pStyle w:val="Piedepgina"/>
          <w:jc w:val="center"/>
          <w:rPr>
            <w:rFonts w:ascii="Arial Black" w:hAnsi="Arial Black" w:cs="Arial"/>
            <w:bCs/>
            <w:sz w:val="16"/>
            <w:szCs w:val="16"/>
          </w:rPr>
        </w:pPr>
        <w:r w:rsidRPr="003D3FFF">
          <w:rPr>
            <w:rFonts w:ascii="Arial Black" w:hAnsi="Arial Black" w:cs="Arial"/>
            <w:bCs/>
            <w:sz w:val="16"/>
            <w:szCs w:val="16"/>
          </w:rPr>
          <w:t xml:space="preserve">Piensa en el medio ambiente antes de imprimir este documento.  </w:t>
        </w:r>
      </w:p>
      <w:p w14:paraId="67D2B16C" w14:textId="77777777" w:rsidR="003741CD" w:rsidRDefault="003741CD" w:rsidP="003741CD">
        <w:pPr>
          <w:pStyle w:val="Piedepgina"/>
          <w:jc w:val="center"/>
          <w:rPr>
            <w:rFonts w:ascii="Arial" w:hAnsi="Arial" w:cs="Arial"/>
            <w:sz w:val="12"/>
            <w:szCs w:val="12"/>
          </w:rPr>
        </w:pPr>
        <w:r>
          <w:rPr>
            <w:rFonts w:ascii="Arial" w:hAnsi="Arial" w:cs="Arial"/>
            <w:sz w:val="12"/>
            <w:szCs w:val="12"/>
          </w:rPr>
          <w:t>Cualquier copia impresa de este documento se considera como COPIA NO CONTROLADA</w:t>
        </w:r>
      </w:p>
      <w:p w14:paraId="67D2B16D" w14:textId="77777777" w:rsidR="003741CD" w:rsidRDefault="003741CD" w:rsidP="003741C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A84" w:rsidRPr="00210A84">
          <w:rPr>
            <w:noProof/>
            <w:lang w:val="es-ES"/>
          </w:rPr>
          <w:t>2</w:t>
        </w:r>
        <w:r>
          <w:fldChar w:fldCharType="end"/>
        </w:r>
      </w:p>
    </w:sdtContent>
  </w:sdt>
  <w:p w14:paraId="67D2B16E" w14:textId="77777777" w:rsidR="00041D2A" w:rsidRDefault="00041D2A" w:rsidP="003741CD">
    <w:pPr>
      <w:pStyle w:val="Piedepgina"/>
      <w:jc w:val="righ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B15B" w14:textId="77777777" w:rsidR="007B4C36" w:rsidRDefault="007B4C36" w:rsidP="006F06BB">
      <w:r>
        <w:separator/>
      </w:r>
    </w:p>
  </w:footnote>
  <w:footnote w:type="continuationSeparator" w:id="0">
    <w:p w14:paraId="67D2B15C" w14:textId="77777777" w:rsidR="007B4C36" w:rsidRDefault="007B4C36" w:rsidP="006F0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B15F" w14:textId="77777777" w:rsidR="003741CD" w:rsidRDefault="00347023">
    <w:pPr>
      <w:pStyle w:val="Encabezado"/>
    </w:pPr>
    <w:r>
      <w:rPr>
        <w:noProof/>
      </w:rPr>
      <w:pict w14:anchorId="67D2B1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3907" o:spid="_x0000_s2050" type="#_x0000_t136" style="position:absolute;margin-left:0;margin-top:0;width:507.8pt;height:145.0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318" w:type="dxa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2693"/>
      <w:gridCol w:w="2127"/>
      <w:gridCol w:w="2976"/>
      <w:gridCol w:w="4395"/>
    </w:tblGrid>
    <w:tr w:rsidR="00041D2A" w:rsidRPr="00790D4C" w14:paraId="67D2B162" w14:textId="77777777" w:rsidTr="00B74D8F">
      <w:trPr>
        <w:trHeight w:val="400"/>
      </w:trPr>
      <w:tc>
        <w:tcPr>
          <w:tcW w:w="2127" w:type="dxa"/>
          <w:vMerge w:val="restart"/>
          <w:vAlign w:val="center"/>
        </w:tcPr>
        <w:p w14:paraId="67D2B160" w14:textId="2FCCD6D3" w:rsidR="00041D2A" w:rsidRPr="00790D4C" w:rsidRDefault="009E6D49" w:rsidP="00041D2A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9B35B36" wp14:editId="1A3CF698">
                <wp:extent cx="1261745" cy="513715"/>
                <wp:effectExtent l="0" t="0" r="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74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91" w:type="dxa"/>
          <w:gridSpan w:val="4"/>
          <w:shd w:val="clear" w:color="auto" w:fill="FFFFFF"/>
          <w:vAlign w:val="center"/>
        </w:tcPr>
        <w:p w14:paraId="67D2B161" w14:textId="77777777" w:rsidR="00041D2A" w:rsidRPr="003741CD" w:rsidRDefault="00041D2A" w:rsidP="003741CD">
          <w:pPr>
            <w:tabs>
              <w:tab w:val="left" w:pos="9180"/>
            </w:tabs>
            <w:jc w:val="center"/>
            <w:rPr>
              <w:rFonts w:ascii="Arial Narrow" w:hAnsi="Arial Narrow"/>
              <w:b/>
              <w:bCs/>
              <w:color w:val="000000"/>
              <w:sz w:val="24"/>
              <w:szCs w:val="24"/>
              <w:lang w:eastAsia="es-CO"/>
            </w:rPr>
          </w:pPr>
          <w:r>
            <w:rPr>
              <w:rFonts w:ascii="Arial Narrow" w:hAnsi="Arial Narrow"/>
              <w:b/>
              <w:bCs/>
              <w:color w:val="000000"/>
              <w:sz w:val="24"/>
              <w:szCs w:val="24"/>
              <w:lang w:eastAsia="es-CO"/>
            </w:rPr>
            <w:t>MATRIZ DE RIESGO</w:t>
          </w:r>
          <w:r w:rsidR="000770C5">
            <w:rPr>
              <w:rFonts w:ascii="Arial Narrow" w:hAnsi="Arial Narrow"/>
              <w:b/>
              <w:bCs/>
              <w:color w:val="000000"/>
              <w:sz w:val="24"/>
              <w:szCs w:val="24"/>
              <w:lang w:eastAsia="es-CO"/>
            </w:rPr>
            <w:t xml:space="preserve"> </w:t>
          </w:r>
          <w:r w:rsidR="004849D6">
            <w:rPr>
              <w:rFonts w:ascii="Arial Narrow" w:hAnsi="Arial Narrow"/>
              <w:b/>
              <w:bCs/>
              <w:color w:val="000000"/>
              <w:sz w:val="24"/>
              <w:szCs w:val="24"/>
              <w:lang w:eastAsia="es-CO"/>
            </w:rPr>
            <w:t>PRESTACION DE SERVICIOS</w:t>
          </w:r>
        </w:p>
      </w:tc>
    </w:tr>
    <w:tr w:rsidR="00041D2A" w:rsidRPr="00790D4C" w14:paraId="67D2B168" w14:textId="77777777" w:rsidTr="00B74D8F">
      <w:tblPrEx>
        <w:tblCellMar>
          <w:left w:w="108" w:type="dxa"/>
          <w:right w:w="108" w:type="dxa"/>
        </w:tblCellMar>
      </w:tblPrEx>
      <w:trPr>
        <w:trHeight w:val="580"/>
      </w:trPr>
      <w:tc>
        <w:tcPr>
          <w:tcW w:w="2127" w:type="dxa"/>
          <w:vMerge/>
          <w:vAlign w:val="center"/>
        </w:tcPr>
        <w:p w14:paraId="67D2B163" w14:textId="77777777" w:rsidR="00041D2A" w:rsidRPr="00790D4C" w:rsidRDefault="00041D2A" w:rsidP="00041D2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2693" w:type="dxa"/>
          <w:shd w:val="clear" w:color="auto" w:fill="FFFFFF"/>
          <w:vAlign w:val="center"/>
        </w:tcPr>
        <w:p w14:paraId="67D2B164" w14:textId="77777777" w:rsidR="00041D2A" w:rsidRPr="00790D4C" w:rsidRDefault="00041D2A" w:rsidP="003741CD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790D4C">
            <w:rPr>
              <w:rFonts w:ascii="Arial" w:eastAsia="Arial" w:hAnsi="Arial" w:cs="Arial"/>
              <w:b/>
              <w:sz w:val="16"/>
              <w:szCs w:val="16"/>
            </w:rPr>
            <w:t>Proceso: Gestión Jurídica y Contractual</w:t>
          </w:r>
        </w:p>
      </w:tc>
      <w:tc>
        <w:tcPr>
          <w:tcW w:w="2127" w:type="dxa"/>
          <w:shd w:val="clear" w:color="auto" w:fill="FFFFFF"/>
          <w:vAlign w:val="center"/>
        </w:tcPr>
        <w:p w14:paraId="67D2B165" w14:textId="6F2796DC" w:rsidR="00041D2A" w:rsidRPr="00790D4C" w:rsidRDefault="00041D2A" w:rsidP="00041D2A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790D4C">
            <w:rPr>
              <w:rFonts w:ascii="Arial" w:eastAsia="Arial" w:hAnsi="Arial" w:cs="Arial"/>
              <w:b/>
              <w:sz w:val="16"/>
              <w:szCs w:val="16"/>
            </w:rPr>
            <w:t>Versión:</w:t>
          </w:r>
          <w:r w:rsidR="009E6D49">
            <w:rPr>
              <w:rFonts w:ascii="Arial" w:eastAsia="Arial" w:hAnsi="Arial" w:cs="Arial"/>
              <w:b/>
              <w:sz w:val="16"/>
              <w:szCs w:val="16"/>
            </w:rPr>
            <w:t xml:space="preserve"> 2</w:t>
          </w:r>
        </w:p>
      </w:tc>
      <w:tc>
        <w:tcPr>
          <w:tcW w:w="2976" w:type="dxa"/>
          <w:shd w:val="clear" w:color="auto" w:fill="FFFFFF"/>
          <w:vAlign w:val="center"/>
        </w:tcPr>
        <w:p w14:paraId="67D2B166" w14:textId="1FCCD4F9" w:rsidR="00041D2A" w:rsidRPr="00790D4C" w:rsidRDefault="00041D2A" w:rsidP="004849D6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790D4C">
            <w:rPr>
              <w:rFonts w:ascii="Arial" w:eastAsia="Arial" w:hAnsi="Arial" w:cs="Arial"/>
              <w:b/>
              <w:sz w:val="16"/>
              <w:szCs w:val="16"/>
            </w:rPr>
            <w:t>Código:</w:t>
          </w:r>
          <w:r w:rsidR="00754D9A"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r w:rsidRPr="00790D4C">
            <w:rPr>
              <w:rFonts w:ascii="Arial" w:eastAsia="Arial" w:hAnsi="Arial" w:cs="Arial"/>
              <w:b/>
              <w:sz w:val="16"/>
              <w:szCs w:val="16"/>
            </w:rPr>
            <w:t>F2</w:t>
          </w:r>
          <w:r w:rsidR="004849D6">
            <w:rPr>
              <w:rFonts w:ascii="Arial" w:eastAsia="Arial" w:hAnsi="Arial" w:cs="Arial"/>
              <w:b/>
              <w:sz w:val="16"/>
              <w:szCs w:val="16"/>
            </w:rPr>
            <w:t>5</w:t>
          </w:r>
          <w:r w:rsidRPr="00790D4C">
            <w:rPr>
              <w:rFonts w:ascii="Arial" w:eastAsia="Arial" w:hAnsi="Arial" w:cs="Arial"/>
              <w:b/>
              <w:sz w:val="16"/>
              <w:szCs w:val="16"/>
            </w:rPr>
            <w:t>.M</w:t>
          </w:r>
          <w:proofErr w:type="gramStart"/>
          <w:r w:rsidRPr="00790D4C">
            <w:rPr>
              <w:rFonts w:ascii="Arial" w:eastAsia="Arial" w:hAnsi="Arial" w:cs="Arial"/>
              <w:b/>
              <w:sz w:val="16"/>
              <w:szCs w:val="16"/>
            </w:rPr>
            <w:t>1.JC</w:t>
          </w:r>
          <w:proofErr w:type="gramEnd"/>
        </w:p>
      </w:tc>
      <w:tc>
        <w:tcPr>
          <w:tcW w:w="4395" w:type="dxa"/>
          <w:shd w:val="clear" w:color="auto" w:fill="FFFFFF"/>
          <w:vAlign w:val="center"/>
        </w:tcPr>
        <w:p w14:paraId="67D2B167" w14:textId="5AB39B50" w:rsidR="00041D2A" w:rsidRPr="00790D4C" w:rsidRDefault="00041D2A" w:rsidP="00041D2A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790D4C">
            <w:rPr>
              <w:rFonts w:ascii="Arial" w:eastAsia="Arial" w:hAnsi="Arial" w:cs="Arial"/>
              <w:b/>
              <w:sz w:val="16"/>
              <w:szCs w:val="16"/>
            </w:rPr>
            <w:t xml:space="preserve">Fecha </w:t>
          </w:r>
          <w:r w:rsidR="00754D9A">
            <w:rPr>
              <w:rFonts w:ascii="Arial" w:eastAsia="Arial" w:hAnsi="Arial" w:cs="Arial"/>
              <w:b/>
              <w:sz w:val="16"/>
              <w:szCs w:val="16"/>
            </w:rPr>
            <w:t>Aproba</w:t>
          </w:r>
          <w:r w:rsidRPr="00790D4C">
            <w:rPr>
              <w:rFonts w:ascii="Arial" w:eastAsia="Arial" w:hAnsi="Arial" w:cs="Arial"/>
              <w:b/>
              <w:sz w:val="16"/>
              <w:szCs w:val="16"/>
            </w:rPr>
            <w:t>ción:</w:t>
          </w:r>
          <w:r w:rsidR="003741CD"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r w:rsidR="00347023">
            <w:rPr>
              <w:rFonts w:ascii="Arial" w:eastAsia="Arial" w:hAnsi="Arial" w:cs="Arial"/>
              <w:b/>
              <w:sz w:val="16"/>
              <w:szCs w:val="16"/>
            </w:rPr>
            <w:t>17</w:t>
          </w:r>
          <w:r w:rsidR="00754D9A">
            <w:rPr>
              <w:rFonts w:ascii="Arial" w:eastAsia="Arial" w:hAnsi="Arial" w:cs="Arial"/>
              <w:b/>
              <w:sz w:val="16"/>
              <w:szCs w:val="16"/>
            </w:rPr>
            <w:t>/02/2023</w:t>
          </w:r>
        </w:p>
      </w:tc>
    </w:tr>
  </w:tbl>
  <w:p w14:paraId="67D2B169" w14:textId="77777777" w:rsidR="00041D2A" w:rsidRDefault="00347023">
    <w:pPr>
      <w:pStyle w:val="Encabezado"/>
    </w:pPr>
    <w:r>
      <w:rPr>
        <w:noProof/>
      </w:rPr>
      <w:pict w14:anchorId="67D2B1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3908" o:spid="_x0000_s2051" type="#_x0000_t136" style="position:absolute;margin-left:0;margin-top:0;width:507.8pt;height:145.05pt;rotation:315;z-index:-2516510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B16F" w14:textId="77777777" w:rsidR="003741CD" w:rsidRDefault="00347023">
    <w:pPr>
      <w:pStyle w:val="Encabezado"/>
    </w:pPr>
    <w:r>
      <w:rPr>
        <w:noProof/>
      </w:rPr>
      <w:pict w14:anchorId="67D2B1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3906" o:spid="_x0000_s2049" type="#_x0000_t136" style="position:absolute;margin-left:0;margin-top:0;width:507.8pt;height:145.0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6BB"/>
    <w:rsid w:val="000114C7"/>
    <w:rsid w:val="00041D2A"/>
    <w:rsid w:val="000770C5"/>
    <w:rsid w:val="001B197F"/>
    <w:rsid w:val="00210426"/>
    <w:rsid w:val="00210A84"/>
    <w:rsid w:val="00296646"/>
    <w:rsid w:val="002A363D"/>
    <w:rsid w:val="002B1BAA"/>
    <w:rsid w:val="002B219E"/>
    <w:rsid w:val="002F0CC2"/>
    <w:rsid w:val="00304CA7"/>
    <w:rsid w:val="00347023"/>
    <w:rsid w:val="003741CD"/>
    <w:rsid w:val="003F2A45"/>
    <w:rsid w:val="00421F1D"/>
    <w:rsid w:val="00450BC7"/>
    <w:rsid w:val="00451D33"/>
    <w:rsid w:val="00454082"/>
    <w:rsid w:val="004849D6"/>
    <w:rsid w:val="0051387E"/>
    <w:rsid w:val="00557498"/>
    <w:rsid w:val="005D26C7"/>
    <w:rsid w:val="00637C8A"/>
    <w:rsid w:val="00646085"/>
    <w:rsid w:val="006F06BB"/>
    <w:rsid w:val="007000C1"/>
    <w:rsid w:val="00754D9A"/>
    <w:rsid w:val="00757BC9"/>
    <w:rsid w:val="007B4C36"/>
    <w:rsid w:val="00834F6E"/>
    <w:rsid w:val="008517F0"/>
    <w:rsid w:val="00871345"/>
    <w:rsid w:val="008B632E"/>
    <w:rsid w:val="008D0655"/>
    <w:rsid w:val="008E25CD"/>
    <w:rsid w:val="00987B4D"/>
    <w:rsid w:val="009B6E00"/>
    <w:rsid w:val="009E6D49"/>
    <w:rsid w:val="00A17E0C"/>
    <w:rsid w:val="00A93A13"/>
    <w:rsid w:val="00AE2CA8"/>
    <w:rsid w:val="00B36DEA"/>
    <w:rsid w:val="00B573C1"/>
    <w:rsid w:val="00BB08AB"/>
    <w:rsid w:val="00BC2CBA"/>
    <w:rsid w:val="00C43098"/>
    <w:rsid w:val="00D47D92"/>
    <w:rsid w:val="00DD11D4"/>
    <w:rsid w:val="00E11597"/>
    <w:rsid w:val="00F4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D2B082"/>
  <w15:chartTrackingRefBased/>
  <w15:docId w15:val="{BD4330E8-939D-4611-87CF-3AC1BA34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6F06BB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F06BB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F06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06B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F06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6B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B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B4D"/>
    <w:rPr>
      <w:rFonts w:ascii="Segoe UI" w:eastAsia="Times New Roman" w:hAnsi="Segoe UI" w:cs="Segoe UI"/>
      <w:sz w:val="18"/>
      <w:szCs w:val="18"/>
      <w:lang w:eastAsia="es-ES"/>
    </w:rPr>
  </w:style>
  <w:style w:type="paragraph" w:styleId="Sinespaciado">
    <w:name w:val="No Spacing"/>
    <w:link w:val="SinespaciadoCar"/>
    <w:uiPriority w:val="99"/>
    <w:qFormat/>
    <w:rsid w:val="008E2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99"/>
    <w:rsid w:val="00041D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E6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F588E-078D-4180-B345-4F853C2A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799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Yezenia Rubiano Sierra</dc:creator>
  <cp:keywords/>
  <dc:description/>
  <cp:lastModifiedBy>Diana Vargas</cp:lastModifiedBy>
  <cp:revision>5</cp:revision>
  <cp:lastPrinted>2019-05-22T15:09:00Z</cp:lastPrinted>
  <dcterms:created xsi:type="dcterms:W3CDTF">2019-08-02T16:42:00Z</dcterms:created>
  <dcterms:modified xsi:type="dcterms:W3CDTF">2023-02-23T13:59:00Z</dcterms:modified>
</cp:coreProperties>
</file>